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EF23" w14:textId="0DEB588E" w:rsidR="00F75AEE" w:rsidRPr="00E42C16" w:rsidRDefault="00787BB6">
      <w:pPr>
        <w:rPr>
          <w:rFonts w:ascii="Arial" w:hAnsi="Arial" w:cs="Arial"/>
          <w:sz w:val="24"/>
          <w:szCs w:val="24"/>
        </w:rPr>
      </w:pPr>
      <w:bookmarkStart w:id="0" w:name="_Hlk135043163"/>
      <w:bookmarkEnd w:id="0"/>
    </w:p>
    <w:p w14:paraId="36C6158E" w14:textId="77777777" w:rsidR="00DF33F2" w:rsidRPr="00E42C16" w:rsidRDefault="00DF33F2" w:rsidP="00DF33F2">
      <w:pPr>
        <w:jc w:val="center"/>
        <w:rPr>
          <w:rFonts w:ascii="Arial" w:hAnsi="Arial" w:cs="Arial"/>
          <w:b/>
          <w:bCs/>
          <w:sz w:val="24"/>
          <w:szCs w:val="24"/>
        </w:rPr>
      </w:pPr>
    </w:p>
    <w:p w14:paraId="72F4AFCF" w14:textId="77777777" w:rsidR="00DF33F2" w:rsidRPr="00E42C16" w:rsidRDefault="00DF33F2" w:rsidP="00DF33F2">
      <w:pPr>
        <w:jc w:val="center"/>
        <w:rPr>
          <w:rFonts w:ascii="Arial" w:hAnsi="Arial" w:cs="Arial"/>
          <w:b/>
          <w:bCs/>
          <w:sz w:val="24"/>
          <w:szCs w:val="24"/>
        </w:rPr>
      </w:pPr>
    </w:p>
    <w:p w14:paraId="78347B19" w14:textId="77777777" w:rsidR="00DF33F2" w:rsidRPr="00E42C16" w:rsidRDefault="00DF33F2" w:rsidP="00DF33F2">
      <w:pPr>
        <w:jc w:val="center"/>
        <w:rPr>
          <w:rFonts w:ascii="Arial" w:hAnsi="Arial" w:cs="Arial"/>
          <w:b/>
          <w:bCs/>
          <w:sz w:val="40"/>
          <w:szCs w:val="40"/>
        </w:rPr>
      </w:pPr>
    </w:p>
    <w:p w14:paraId="1AA9C7C0" w14:textId="77777777" w:rsidR="00DF33F2" w:rsidRPr="00E42C16" w:rsidRDefault="00DF33F2" w:rsidP="00DA684A">
      <w:pPr>
        <w:rPr>
          <w:rFonts w:ascii="Arial" w:hAnsi="Arial" w:cs="Arial"/>
          <w:b/>
          <w:bCs/>
          <w:sz w:val="40"/>
          <w:szCs w:val="40"/>
        </w:rPr>
      </w:pPr>
    </w:p>
    <w:p w14:paraId="34A0063B" w14:textId="3D55361E" w:rsidR="00DF33F2" w:rsidRPr="00E42C16" w:rsidRDefault="00DF33F2" w:rsidP="00DF33F2">
      <w:pPr>
        <w:jc w:val="center"/>
        <w:rPr>
          <w:rFonts w:ascii="Arial" w:hAnsi="Arial" w:cs="Arial"/>
          <w:b/>
          <w:bCs/>
          <w:sz w:val="40"/>
          <w:szCs w:val="40"/>
        </w:rPr>
      </w:pPr>
      <w:r w:rsidRPr="00E42C16">
        <w:rPr>
          <w:rFonts w:ascii="Arial" w:hAnsi="Arial" w:cs="Arial"/>
          <w:b/>
          <w:bCs/>
          <w:sz w:val="40"/>
          <w:szCs w:val="40"/>
        </w:rPr>
        <w:t>PUBLICATION OF STAFF EQUALITY DATA</w:t>
      </w:r>
    </w:p>
    <w:p w14:paraId="171E16F6" w14:textId="0D745C15" w:rsidR="00DF33F2" w:rsidRPr="00E42C16" w:rsidRDefault="00B4682A" w:rsidP="00DF33F2">
      <w:pPr>
        <w:jc w:val="center"/>
        <w:rPr>
          <w:rFonts w:ascii="Arial" w:hAnsi="Arial" w:cs="Arial"/>
          <w:sz w:val="40"/>
          <w:szCs w:val="40"/>
        </w:rPr>
      </w:pPr>
      <w:r w:rsidRPr="00E42C16">
        <w:rPr>
          <w:rFonts w:ascii="Arial" w:hAnsi="Arial" w:cs="Arial"/>
          <w:sz w:val="40"/>
          <w:szCs w:val="40"/>
        </w:rPr>
        <w:t>Data up to 31</w:t>
      </w:r>
      <w:r w:rsidRPr="00E42C16">
        <w:rPr>
          <w:rFonts w:ascii="Arial" w:hAnsi="Arial" w:cs="Arial"/>
          <w:sz w:val="40"/>
          <w:szCs w:val="40"/>
          <w:vertAlign w:val="superscript"/>
        </w:rPr>
        <w:t>st</w:t>
      </w:r>
      <w:r w:rsidRPr="00E42C16">
        <w:rPr>
          <w:rFonts w:ascii="Arial" w:hAnsi="Arial" w:cs="Arial"/>
          <w:sz w:val="40"/>
          <w:szCs w:val="40"/>
        </w:rPr>
        <w:t xml:space="preserve"> March 202</w:t>
      </w:r>
      <w:r w:rsidR="00A63877" w:rsidRPr="00E42C16">
        <w:rPr>
          <w:rFonts w:ascii="Arial" w:hAnsi="Arial" w:cs="Arial"/>
          <w:sz w:val="40"/>
          <w:szCs w:val="40"/>
        </w:rPr>
        <w:t>3</w:t>
      </w:r>
    </w:p>
    <w:p w14:paraId="6CF92DD5" w14:textId="77777777" w:rsidR="00DF33F2" w:rsidRPr="00E42C16" w:rsidRDefault="00DF33F2" w:rsidP="00DF33F2">
      <w:pPr>
        <w:jc w:val="center"/>
        <w:rPr>
          <w:rFonts w:ascii="Arial" w:hAnsi="Arial" w:cs="Arial"/>
          <w:b/>
          <w:bCs/>
          <w:sz w:val="40"/>
          <w:szCs w:val="40"/>
        </w:rPr>
      </w:pPr>
    </w:p>
    <w:p w14:paraId="3C5C2723" w14:textId="429C8842" w:rsidR="00DF33F2" w:rsidRPr="00E42C16" w:rsidRDefault="00DF33F2" w:rsidP="00DF33F2">
      <w:pPr>
        <w:jc w:val="center"/>
        <w:rPr>
          <w:rFonts w:ascii="Arial" w:hAnsi="Arial" w:cs="Arial"/>
          <w:b/>
          <w:bCs/>
          <w:sz w:val="40"/>
          <w:szCs w:val="40"/>
        </w:rPr>
      </w:pPr>
      <w:r w:rsidRPr="00E42C16">
        <w:rPr>
          <w:rFonts w:ascii="Arial" w:hAnsi="Arial" w:cs="Arial"/>
          <w:b/>
          <w:bCs/>
          <w:sz w:val="40"/>
          <w:szCs w:val="40"/>
        </w:rPr>
        <w:t xml:space="preserve">Published </w:t>
      </w:r>
      <w:r w:rsidR="00A63877" w:rsidRPr="00E42C16">
        <w:rPr>
          <w:rFonts w:ascii="Arial" w:hAnsi="Arial" w:cs="Arial"/>
          <w:b/>
          <w:bCs/>
          <w:sz w:val="40"/>
          <w:szCs w:val="40"/>
        </w:rPr>
        <w:t>June 2023</w:t>
      </w:r>
    </w:p>
    <w:p w14:paraId="24FA0EAA" w14:textId="53B90690" w:rsidR="00B723CE" w:rsidRPr="00E42C16" w:rsidRDefault="00B723CE" w:rsidP="00B723CE">
      <w:pPr>
        <w:rPr>
          <w:rFonts w:ascii="Arial" w:hAnsi="Arial" w:cs="Arial"/>
          <w:b/>
          <w:bCs/>
          <w:sz w:val="24"/>
          <w:szCs w:val="24"/>
        </w:rPr>
      </w:pPr>
    </w:p>
    <w:p w14:paraId="55B3BDB7" w14:textId="6B81F0AA" w:rsidR="00B723CE" w:rsidRPr="00E42C16" w:rsidRDefault="00B723CE" w:rsidP="00B723CE">
      <w:pPr>
        <w:spacing w:line="260" w:lineRule="exact"/>
        <w:rPr>
          <w:rFonts w:ascii="Arial" w:hAnsi="Arial" w:cs="Arial"/>
          <w:sz w:val="24"/>
          <w:szCs w:val="24"/>
        </w:rPr>
      </w:pPr>
    </w:p>
    <w:p w14:paraId="68457B88" w14:textId="77777777" w:rsidR="00551F00" w:rsidRPr="00E42C16" w:rsidRDefault="00B723CE" w:rsidP="00B816FC">
      <w:pPr>
        <w:rPr>
          <w:rFonts w:ascii="Arial" w:hAnsi="Arial" w:cs="Arial"/>
          <w:sz w:val="24"/>
          <w:szCs w:val="24"/>
        </w:rPr>
      </w:pPr>
      <w:r w:rsidRPr="00E42C16">
        <w:rPr>
          <w:rFonts w:ascii="Arial" w:hAnsi="Arial" w:cs="Arial"/>
          <w:sz w:val="24"/>
          <w:szCs w:val="24"/>
        </w:rPr>
        <w:br w:type="page"/>
      </w:r>
    </w:p>
    <w:p w14:paraId="6C70E958" w14:textId="77777777" w:rsidR="0000696E" w:rsidRPr="00E42C16" w:rsidRDefault="0000696E" w:rsidP="0000696E">
      <w:pPr>
        <w:jc w:val="both"/>
        <w:rPr>
          <w:rFonts w:ascii="Arial" w:hAnsi="Arial" w:cs="Arial"/>
          <w:sz w:val="24"/>
          <w:szCs w:val="24"/>
        </w:rPr>
      </w:pPr>
      <w:r w:rsidRPr="00E42C16">
        <w:rPr>
          <w:rFonts w:ascii="Arial" w:hAnsi="Arial" w:cs="Arial"/>
          <w:b/>
          <w:sz w:val="24"/>
          <w:szCs w:val="24"/>
        </w:rPr>
        <w:lastRenderedPageBreak/>
        <w:t>If you need this information summarised in another language or format such as Braille, talking tape or DVD please call the number below</w:t>
      </w:r>
      <w:r w:rsidRPr="00E42C16">
        <w:rPr>
          <w:rFonts w:ascii="Arial" w:hAnsi="Arial" w:cs="Arial"/>
          <w:sz w:val="24"/>
          <w:szCs w:val="24"/>
        </w:rPr>
        <w:t>.</w:t>
      </w:r>
    </w:p>
    <w:p w14:paraId="42B4BC5F" w14:textId="77777777" w:rsidR="0000696E" w:rsidRPr="00E42C16" w:rsidRDefault="0000696E" w:rsidP="0000696E">
      <w:pPr>
        <w:jc w:val="both"/>
        <w:rPr>
          <w:rFonts w:ascii="Arial" w:hAnsi="Arial" w:cs="Arial"/>
          <w:noProof/>
          <w:sz w:val="24"/>
          <w:szCs w:val="24"/>
        </w:rPr>
      </w:pPr>
      <w:r w:rsidRPr="00E42C16">
        <w:rPr>
          <w:rFonts w:ascii="Arial" w:hAnsi="Arial" w:cs="Arial"/>
          <w:noProof/>
          <w:sz w:val="24"/>
          <w:szCs w:val="24"/>
        </w:rPr>
        <w:t>Polish:</w:t>
      </w:r>
    </w:p>
    <w:p w14:paraId="2AAB5577" w14:textId="77777777" w:rsidR="0000696E" w:rsidRPr="00E42C16" w:rsidRDefault="0000696E" w:rsidP="0000696E">
      <w:pPr>
        <w:jc w:val="both"/>
        <w:rPr>
          <w:rFonts w:ascii="Arial" w:hAnsi="Arial" w:cs="Arial"/>
          <w:noProof/>
          <w:sz w:val="24"/>
          <w:szCs w:val="24"/>
          <w:lang w:val="pl-PL"/>
        </w:rPr>
      </w:pPr>
      <w:r w:rsidRPr="00E42C16">
        <w:rPr>
          <w:rFonts w:ascii="Arial" w:hAnsi="Arial" w:cs="Arial"/>
          <w:noProof/>
          <w:sz w:val="24"/>
          <w:szCs w:val="24"/>
          <w:lang w:val="pl-PL"/>
        </w:rPr>
        <w:t>Jeżeli potrzebujesz streszczenia tych informacji w innym języku lub formacie, np. w Braille’u lub w formie nagrania dźwiękowego, zadzwoń na poniższy numer.</w:t>
      </w:r>
    </w:p>
    <w:p w14:paraId="09FA7E9D" w14:textId="77777777" w:rsidR="0000696E" w:rsidRPr="00E42C16" w:rsidRDefault="0000696E" w:rsidP="0000696E">
      <w:pPr>
        <w:jc w:val="both"/>
        <w:rPr>
          <w:rFonts w:ascii="Arial" w:hAnsi="Arial" w:cs="Arial"/>
          <w:sz w:val="24"/>
          <w:szCs w:val="24"/>
        </w:rPr>
      </w:pPr>
      <w:r w:rsidRPr="00E42C16">
        <w:rPr>
          <w:rFonts w:ascii="Arial" w:hAnsi="Arial" w:cs="Arial"/>
          <w:sz w:val="24"/>
          <w:szCs w:val="24"/>
        </w:rPr>
        <w:t>Arabic:</w:t>
      </w:r>
    </w:p>
    <w:p w14:paraId="69D81257" w14:textId="628B80C7" w:rsidR="0000696E" w:rsidRPr="00E42C16" w:rsidRDefault="0000696E" w:rsidP="0000696E">
      <w:pPr>
        <w:jc w:val="both"/>
        <w:rPr>
          <w:rFonts w:ascii="Arial" w:hAnsi="Arial" w:cs="Arial"/>
          <w:sz w:val="24"/>
          <w:szCs w:val="24"/>
        </w:rPr>
      </w:pPr>
      <w:r w:rsidRPr="00E42C16">
        <w:rPr>
          <w:rFonts w:ascii="Arial" w:hAnsi="Arial" w:cs="Arial"/>
          <w:noProof/>
          <w:sz w:val="24"/>
          <w:szCs w:val="24"/>
        </w:rPr>
        <w:drawing>
          <wp:inline distT="0" distB="0" distL="0" distR="0" wp14:anchorId="03FFFFE8" wp14:editId="05D54A2E">
            <wp:extent cx="5724525" cy="4191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419100"/>
                    </a:xfrm>
                    <a:prstGeom prst="rect">
                      <a:avLst/>
                    </a:prstGeom>
                    <a:noFill/>
                    <a:ln>
                      <a:noFill/>
                    </a:ln>
                  </pic:spPr>
                </pic:pic>
              </a:graphicData>
            </a:graphic>
          </wp:inline>
        </w:drawing>
      </w:r>
    </w:p>
    <w:p w14:paraId="2144947C" w14:textId="77777777" w:rsidR="0000696E" w:rsidRPr="00E42C16" w:rsidRDefault="0000696E" w:rsidP="0000696E">
      <w:pPr>
        <w:jc w:val="both"/>
        <w:rPr>
          <w:rFonts w:ascii="Arial" w:hAnsi="Arial" w:cs="Arial"/>
          <w:sz w:val="24"/>
          <w:szCs w:val="24"/>
        </w:rPr>
      </w:pPr>
      <w:r w:rsidRPr="00E42C16">
        <w:rPr>
          <w:rFonts w:ascii="Arial" w:hAnsi="Arial" w:cs="Arial"/>
          <w:sz w:val="24"/>
          <w:szCs w:val="24"/>
        </w:rPr>
        <w:t>Bengali:</w:t>
      </w:r>
    </w:p>
    <w:p w14:paraId="5F011CB5" w14:textId="77777777" w:rsidR="0000696E" w:rsidRPr="00E42C16" w:rsidRDefault="0000696E" w:rsidP="0000696E">
      <w:pPr>
        <w:jc w:val="both"/>
        <w:rPr>
          <w:rFonts w:ascii="Arial" w:hAnsi="Arial" w:cs="Arial"/>
          <w:sz w:val="24"/>
          <w:szCs w:val="24"/>
        </w:rPr>
      </w:pPr>
      <w:r w:rsidRPr="00E42C16">
        <w:rPr>
          <w:rFonts w:ascii="Nirmala UI" w:hAnsi="Nirmala UI" w:cs="Nirmala UI" w:hint="cs"/>
          <w:sz w:val="24"/>
          <w:szCs w:val="24"/>
          <w:cs/>
          <w:lang w:bidi="bn-IN"/>
        </w:rPr>
        <w:t>যদি</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আপনি</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অন্য</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একটি</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ভাষায়</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এই</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তথ্যের</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সংক্ষিপ্তসার</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চান</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অথবা</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ব্রেইল</w:t>
      </w:r>
      <w:r w:rsidRPr="00E42C16">
        <w:rPr>
          <w:rFonts w:ascii="Arial" w:hAnsi="Arial" w:cs="Arial"/>
          <w:sz w:val="24"/>
          <w:szCs w:val="24"/>
          <w:lang w:bidi="bn-IN"/>
        </w:rPr>
        <w:t>,</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কথা</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বলা</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টেপ</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অথবা</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ডি</w:t>
      </w:r>
      <w:r w:rsidRPr="00E42C16">
        <w:rPr>
          <w:rFonts w:ascii="Arial" w:hAnsi="Arial" w:cs="Arial"/>
          <w:sz w:val="24"/>
          <w:szCs w:val="24"/>
          <w:cs/>
          <w:lang w:bidi="bn-IN"/>
        </w:rPr>
        <w:t>.</w:t>
      </w:r>
      <w:r w:rsidRPr="00E42C16">
        <w:rPr>
          <w:rFonts w:ascii="Nirmala UI" w:hAnsi="Nirmala UI" w:cs="Nirmala UI" w:hint="cs"/>
          <w:sz w:val="24"/>
          <w:szCs w:val="24"/>
          <w:cs/>
          <w:lang w:bidi="bn-IN"/>
        </w:rPr>
        <w:t>ভি</w:t>
      </w:r>
      <w:r w:rsidRPr="00E42C16">
        <w:rPr>
          <w:rFonts w:ascii="Arial" w:hAnsi="Arial" w:cs="Arial"/>
          <w:sz w:val="24"/>
          <w:szCs w:val="24"/>
          <w:cs/>
          <w:lang w:bidi="bn-IN"/>
        </w:rPr>
        <w:t>.</w:t>
      </w:r>
      <w:r w:rsidRPr="00E42C16">
        <w:rPr>
          <w:rFonts w:ascii="Nirmala UI" w:hAnsi="Nirmala UI" w:cs="Nirmala UI" w:hint="cs"/>
          <w:sz w:val="24"/>
          <w:szCs w:val="24"/>
          <w:cs/>
          <w:lang w:bidi="bn-IN"/>
        </w:rPr>
        <w:t>ডি</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ফরম্যাট</w:t>
      </w:r>
      <w:r w:rsidRPr="00E42C16">
        <w:rPr>
          <w:rFonts w:ascii="Arial" w:hAnsi="Arial" w:cs="Arial"/>
          <w:sz w:val="24"/>
          <w:szCs w:val="24"/>
          <w:cs/>
          <w:lang w:bidi="bn-IN"/>
        </w:rPr>
        <w:t>-</w:t>
      </w:r>
      <w:r w:rsidRPr="00E42C16">
        <w:rPr>
          <w:rFonts w:ascii="Nirmala UI" w:hAnsi="Nirmala UI" w:cs="Nirmala UI" w:hint="cs"/>
          <w:sz w:val="24"/>
          <w:szCs w:val="24"/>
          <w:cs/>
          <w:lang w:bidi="bn-IN"/>
        </w:rPr>
        <w:t>এ</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এই</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তথ্য</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চান</w:t>
      </w:r>
      <w:r w:rsidRPr="00E42C16">
        <w:rPr>
          <w:rFonts w:ascii="Arial" w:hAnsi="Arial" w:cs="Arial"/>
          <w:sz w:val="24"/>
          <w:szCs w:val="24"/>
          <w:lang w:bidi="bn-IN"/>
        </w:rPr>
        <w:t>,</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তাহলে</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অনুগ্রহ</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করে</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নিচের</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নম্বরে</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টেলিফোন</w:t>
      </w:r>
      <w:r w:rsidRPr="00E42C16">
        <w:rPr>
          <w:rFonts w:ascii="Arial" w:hAnsi="Arial" w:cs="Arial"/>
          <w:sz w:val="24"/>
          <w:szCs w:val="24"/>
          <w:cs/>
          <w:lang w:bidi="bn-IN"/>
        </w:rPr>
        <w:t xml:space="preserve"> </w:t>
      </w:r>
      <w:r w:rsidRPr="00E42C16">
        <w:rPr>
          <w:rFonts w:ascii="Nirmala UI" w:hAnsi="Nirmala UI" w:cs="Nirmala UI" w:hint="cs"/>
          <w:sz w:val="24"/>
          <w:szCs w:val="24"/>
          <w:cs/>
          <w:lang w:bidi="bn-IN"/>
        </w:rPr>
        <w:t>করুন।</w:t>
      </w:r>
    </w:p>
    <w:p w14:paraId="48B7266B" w14:textId="77777777" w:rsidR="0000696E" w:rsidRPr="00E42C16" w:rsidRDefault="0000696E" w:rsidP="0000696E">
      <w:pPr>
        <w:jc w:val="both"/>
        <w:rPr>
          <w:rFonts w:ascii="Arial" w:hAnsi="Arial" w:cs="Arial"/>
          <w:sz w:val="24"/>
          <w:szCs w:val="24"/>
        </w:rPr>
      </w:pPr>
      <w:r w:rsidRPr="00E42C16">
        <w:rPr>
          <w:rFonts w:ascii="Arial" w:hAnsi="Arial" w:cs="Arial"/>
          <w:sz w:val="24"/>
          <w:szCs w:val="24"/>
        </w:rPr>
        <w:t>Farsi:</w:t>
      </w:r>
    </w:p>
    <w:p w14:paraId="3549A878" w14:textId="77777777" w:rsidR="0000696E" w:rsidRPr="00E42C16" w:rsidRDefault="0000696E" w:rsidP="0000696E">
      <w:pPr>
        <w:bidi/>
        <w:jc w:val="both"/>
        <w:rPr>
          <w:rFonts w:ascii="Arial" w:hAnsi="Arial" w:cs="Arial"/>
          <w:sz w:val="24"/>
          <w:szCs w:val="24"/>
          <w:lang w:bidi="fa-IR"/>
        </w:rPr>
      </w:pPr>
      <w:r w:rsidRPr="00E42C16">
        <w:rPr>
          <w:rFonts w:ascii="Arial" w:hAnsi="Arial" w:cs="Arial"/>
          <w:sz w:val="24"/>
          <w:szCs w:val="24"/>
          <w:rtl/>
          <w:lang w:bidi="fa-IR"/>
        </w:rPr>
        <w:t>در صورتی که مایلید خلاصه این اطلاعات را به زبان یا فرمت دیگری مانند بریل، نوار یا دی وی دی دریافت کنید، لطفا با شماره زیر تماس بگیرید.</w:t>
      </w:r>
    </w:p>
    <w:p w14:paraId="65D0D603" w14:textId="77777777" w:rsidR="0000696E" w:rsidRPr="00E42C16" w:rsidRDefault="0000696E" w:rsidP="0000696E">
      <w:pPr>
        <w:jc w:val="both"/>
        <w:rPr>
          <w:rFonts w:ascii="Arial" w:hAnsi="Arial" w:cs="Arial"/>
          <w:sz w:val="24"/>
          <w:szCs w:val="24"/>
          <w:rtl/>
        </w:rPr>
      </w:pPr>
      <w:r w:rsidRPr="00E42C16">
        <w:rPr>
          <w:rFonts w:ascii="Arial" w:hAnsi="Arial" w:cs="Arial"/>
          <w:sz w:val="24"/>
          <w:szCs w:val="24"/>
        </w:rPr>
        <w:t>Hindi:</w:t>
      </w:r>
    </w:p>
    <w:p w14:paraId="17AF29CD" w14:textId="77777777" w:rsidR="0000696E" w:rsidRPr="00E42C16" w:rsidRDefault="0000696E" w:rsidP="0000696E">
      <w:pPr>
        <w:jc w:val="both"/>
        <w:rPr>
          <w:rFonts w:ascii="Arial" w:hAnsi="Arial" w:cs="Arial"/>
          <w:sz w:val="24"/>
          <w:szCs w:val="24"/>
          <w:lang w:bidi="hi-IN"/>
        </w:rPr>
      </w:pPr>
      <w:r w:rsidRPr="00E42C16">
        <w:rPr>
          <w:rFonts w:ascii="Mangal" w:hAnsi="Mangal" w:cs="Mangal" w:hint="cs"/>
          <w:sz w:val="24"/>
          <w:szCs w:val="24"/>
          <w:cs/>
          <w:lang w:bidi="hi-IN"/>
        </w:rPr>
        <w:t>यदि</w:t>
      </w:r>
      <w:r w:rsidRPr="00E42C16">
        <w:rPr>
          <w:rFonts w:ascii="Arial" w:hAnsi="Arial" w:cs="Arial"/>
          <w:sz w:val="24"/>
          <w:szCs w:val="24"/>
          <w:cs/>
          <w:lang w:bidi="hi-IN"/>
        </w:rPr>
        <w:t xml:space="preserve"> </w:t>
      </w:r>
      <w:r w:rsidRPr="00E42C16">
        <w:rPr>
          <w:rFonts w:ascii="Mangal" w:hAnsi="Mangal" w:cs="Mangal" w:hint="cs"/>
          <w:sz w:val="24"/>
          <w:szCs w:val="24"/>
          <w:cs/>
          <w:lang w:bidi="hi-IN"/>
        </w:rPr>
        <w:t>आप</w:t>
      </w:r>
      <w:r w:rsidRPr="00E42C16">
        <w:rPr>
          <w:rFonts w:ascii="Arial" w:hAnsi="Arial" w:cs="Arial"/>
          <w:sz w:val="24"/>
          <w:szCs w:val="24"/>
          <w:cs/>
          <w:lang w:bidi="hi-IN"/>
        </w:rPr>
        <w:t xml:space="preserve"> </w:t>
      </w:r>
      <w:r w:rsidRPr="00E42C16">
        <w:rPr>
          <w:rFonts w:ascii="Mangal" w:hAnsi="Mangal" w:cs="Mangal" w:hint="cs"/>
          <w:sz w:val="24"/>
          <w:szCs w:val="24"/>
          <w:cs/>
          <w:lang w:bidi="hi-IN"/>
        </w:rPr>
        <w:t>इस</w:t>
      </w:r>
      <w:r w:rsidRPr="00E42C16">
        <w:rPr>
          <w:rFonts w:ascii="Arial" w:hAnsi="Arial" w:cs="Arial"/>
          <w:sz w:val="24"/>
          <w:szCs w:val="24"/>
          <w:cs/>
          <w:lang w:bidi="hi-IN"/>
        </w:rPr>
        <w:t xml:space="preserve"> </w:t>
      </w:r>
      <w:r w:rsidRPr="00E42C16">
        <w:rPr>
          <w:rFonts w:ascii="Mangal" w:hAnsi="Mangal" w:cs="Mangal" w:hint="cs"/>
          <w:sz w:val="24"/>
          <w:szCs w:val="24"/>
          <w:cs/>
          <w:lang w:bidi="hi-IN"/>
        </w:rPr>
        <w:t>सूचना</w:t>
      </w:r>
      <w:r w:rsidRPr="00E42C16">
        <w:rPr>
          <w:rFonts w:ascii="Arial" w:hAnsi="Arial" w:cs="Arial"/>
          <w:sz w:val="24"/>
          <w:szCs w:val="24"/>
          <w:cs/>
          <w:lang w:bidi="hi-IN"/>
        </w:rPr>
        <w:t xml:space="preserve"> </w:t>
      </w:r>
      <w:r w:rsidRPr="00E42C16">
        <w:rPr>
          <w:rFonts w:ascii="Mangal" w:hAnsi="Mangal" w:cs="Mangal" w:hint="cs"/>
          <w:sz w:val="24"/>
          <w:szCs w:val="24"/>
          <w:cs/>
          <w:lang w:bidi="hi-IN"/>
        </w:rPr>
        <w:t>का</w:t>
      </w:r>
      <w:r w:rsidRPr="00E42C16">
        <w:rPr>
          <w:rFonts w:ascii="Arial" w:hAnsi="Arial" w:cs="Arial"/>
          <w:sz w:val="24"/>
          <w:szCs w:val="24"/>
          <w:cs/>
          <w:lang w:bidi="hi-IN"/>
        </w:rPr>
        <w:t xml:space="preserve"> </w:t>
      </w:r>
      <w:r w:rsidRPr="00E42C16">
        <w:rPr>
          <w:rFonts w:ascii="Mangal" w:hAnsi="Mangal" w:cs="Mangal" w:hint="cs"/>
          <w:sz w:val="24"/>
          <w:szCs w:val="24"/>
          <w:cs/>
          <w:lang w:bidi="hi-IN"/>
        </w:rPr>
        <w:t>सारांश</w:t>
      </w:r>
      <w:r w:rsidRPr="00E42C16">
        <w:rPr>
          <w:rFonts w:ascii="Arial" w:hAnsi="Arial" w:cs="Arial"/>
          <w:sz w:val="24"/>
          <w:szCs w:val="24"/>
          <w:cs/>
          <w:lang w:bidi="hi-IN"/>
        </w:rPr>
        <w:t xml:space="preserve"> </w:t>
      </w:r>
      <w:r w:rsidRPr="00E42C16">
        <w:rPr>
          <w:rFonts w:ascii="Mangal" w:hAnsi="Mangal" w:cs="Mangal" w:hint="cs"/>
          <w:sz w:val="24"/>
          <w:szCs w:val="24"/>
          <w:cs/>
          <w:lang w:bidi="hi-IN"/>
        </w:rPr>
        <w:t>किसी</w:t>
      </w:r>
      <w:r w:rsidRPr="00E42C16">
        <w:rPr>
          <w:rFonts w:ascii="Arial" w:hAnsi="Arial" w:cs="Arial"/>
          <w:sz w:val="24"/>
          <w:szCs w:val="24"/>
          <w:cs/>
          <w:lang w:bidi="hi-IN"/>
        </w:rPr>
        <w:t xml:space="preserve"> </w:t>
      </w:r>
      <w:r w:rsidRPr="00E42C16">
        <w:rPr>
          <w:rFonts w:ascii="Mangal" w:hAnsi="Mangal" w:cs="Mangal" w:hint="cs"/>
          <w:sz w:val="24"/>
          <w:szCs w:val="24"/>
          <w:cs/>
          <w:lang w:bidi="hi-IN"/>
        </w:rPr>
        <w:t>अन्</w:t>
      </w:r>
      <w:r w:rsidRPr="00E42C16">
        <w:rPr>
          <w:rFonts w:ascii="Arial" w:hAnsi="Arial" w:cs="Arial"/>
          <w:sz w:val="24"/>
          <w:szCs w:val="24"/>
          <w:cs/>
          <w:lang w:bidi="hi-IN"/>
        </w:rPr>
        <w:t>‍</w:t>
      </w:r>
      <w:r w:rsidRPr="00E42C16">
        <w:rPr>
          <w:rFonts w:ascii="Mangal" w:hAnsi="Mangal" w:cs="Mangal" w:hint="cs"/>
          <w:sz w:val="24"/>
          <w:szCs w:val="24"/>
          <w:cs/>
          <w:lang w:bidi="hi-IN"/>
        </w:rPr>
        <w:t>य</w:t>
      </w:r>
      <w:r w:rsidRPr="00E42C16">
        <w:rPr>
          <w:rFonts w:ascii="Arial" w:hAnsi="Arial" w:cs="Arial"/>
          <w:sz w:val="24"/>
          <w:szCs w:val="24"/>
          <w:cs/>
          <w:lang w:bidi="hi-IN"/>
        </w:rPr>
        <w:t xml:space="preserve"> </w:t>
      </w:r>
      <w:r w:rsidRPr="00E42C16">
        <w:rPr>
          <w:rFonts w:ascii="Mangal" w:hAnsi="Mangal" w:cs="Mangal" w:hint="cs"/>
          <w:sz w:val="24"/>
          <w:szCs w:val="24"/>
          <w:cs/>
          <w:lang w:bidi="hi-IN"/>
        </w:rPr>
        <w:t>भाषा</w:t>
      </w:r>
      <w:r w:rsidRPr="00E42C16">
        <w:rPr>
          <w:rFonts w:ascii="Arial" w:hAnsi="Arial" w:cs="Arial"/>
          <w:sz w:val="24"/>
          <w:szCs w:val="24"/>
          <w:cs/>
          <w:lang w:bidi="hi-IN"/>
        </w:rPr>
        <w:t xml:space="preserve"> </w:t>
      </w:r>
      <w:r w:rsidRPr="00E42C16">
        <w:rPr>
          <w:rFonts w:ascii="Mangal" w:hAnsi="Mangal" w:cs="Mangal" w:hint="cs"/>
          <w:sz w:val="24"/>
          <w:szCs w:val="24"/>
          <w:cs/>
          <w:lang w:bidi="hi-IN"/>
        </w:rPr>
        <w:t>या</w:t>
      </w:r>
      <w:r w:rsidRPr="00E42C16">
        <w:rPr>
          <w:rFonts w:ascii="Arial" w:hAnsi="Arial" w:cs="Arial"/>
          <w:sz w:val="24"/>
          <w:szCs w:val="24"/>
          <w:cs/>
          <w:lang w:bidi="hi-IN"/>
        </w:rPr>
        <w:t xml:space="preserve"> </w:t>
      </w:r>
      <w:r w:rsidRPr="00E42C16">
        <w:rPr>
          <w:rFonts w:ascii="Mangal" w:hAnsi="Mangal" w:cs="Mangal" w:hint="cs"/>
          <w:sz w:val="24"/>
          <w:szCs w:val="24"/>
          <w:cs/>
          <w:lang w:bidi="hi-IN"/>
        </w:rPr>
        <w:t>स्</w:t>
      </w:r>
      <w:r w:rsidRPr="00E42C16">
        <w:rPr>
          <w:rFonts w:ascii="Arial" w:hAnsi="Arial" w:cs="Arial"/>
          <w:sz w:val="24"/>
          <w:szCs w:val="24"/>
          <w:cs/>
          <w:lang w:bidi="hi-IN"/>
        </w:rPr>
        <w:t>‍</w:t>
      </w:r>
      <w:r w:rsidRPr="00E42C16">
        <w:rPr>
          <w:rFonts w:ascii="Mangal" w:hAnsi="Mangal" w:cs="Mangal" w:hint="cs"/>
          <w:sz w:val="24"/>
          <w:szCs w:val="24"/>
          <w:cs/>
          <w:lang w:bidi="hi-IN"/>
        </w:rPr>
        <w:t>वरूप</w:t>
      </w:r>
      <w:r w:rsidRPr="00E42C16">
        <w:rPr>
          <w:rFonts w:ascii="Arial" w:hAnsi="Arial" w:cs="Arial"/>
          <w:sz w:val="24"/>
          <w:szCs w:val="24"/>
          <w:cs/>
          <w:lang w:bidi="hi-IN"/>
        </w:rPr>
        <w:t xml:space="preserve"> </w:t>
      </w:r>
      <w:r w:rsidRPr="00E42C16">
        <w:rPr>
          <w:rFonts w:ascii="Mangal" w:hAnsi="Mangal" w:cs="Mangal" w:hint="cs"/>
          <w:sz w:val="24"/>
          <w:szCs w:val="24"/>
          <w:cs/>
          <w:lang w:bidi="hi-IN"/>
        </w:rPr>
        <w:t>में</w:t>
      </w:r>
      <w:r w:rsidRPr="00E42C16">
        <w:rPr>
          <w:rFonts w:ascii="Arial" w:hAnsi="Arial" w:cs="Arial"/>
          <w:sz w:val="24"/>
          <w:szCs w:val="24"/>
        </w:rPr>
        <w:t xml:space="preserve">, </w:t>
      </w:r>
      <w:r w:rsidRPr="00E42C16">
        <w:rPr>
          <w:rFonts w:ascii="Mangal" w:hAnsi="Mangal" w:cs="Mangal" w:hint="cs"/>
          <w:sz w:val="24"/>
          <w:szCs w:val="24"/>
          <w:cs/>
          <w:lang w:bidi="hi-IN"/>
        </w:rPr>
        <w:t>जैसे</w:t>
      </w:r>
      <w:r w:rsidRPr="00E42C16">
        <w:rPr>
          <w:rFonts w:ascii="Arial" w:hAnsi="Arial" w:cs="Arial"/>
          <w:sz w:val="24"/>
          <w:szCs w:val="24"/>
          <w:cs/>
          <w:lang w:bidi="hi-IN"/>
        </w:rPr>
        <w:t xml:space="preserve"> </w:t>
      </w:r>
      <w:r w:rsidRPr="00E42C16">
        <w:rPr>
          <w:rFonts w:ascii="Mangal" w:hAnsi="Mangal" w:cs="Mangal" w:hint="cs"/>
          <w:sz w:val="24"/>
          <w:szCs w:val="24"/>
          <w:cs/>
          <w:lang w:bidi="hi-IN"/>
        </w:rPr>
        <w:t>ब्रेल</w:t>
      </w:r>
      <w:r w:rsidRPr="00E42C16">
        <w:rPr>
          <w:rFonts w:ascii="Arial" w:hAnsi="Arial" w:cs="Arial"/>
          <w:sz w:val="24"/>
          <w:szCs w:val="24"/>
        </w:rPr>
        <w:t xml:space="preserve">, </w:t>
      </w:r>
      <w:r w:rsidRPr="00E42C16">
        <w:rPr>
          <w:rFonts w:ascii="Mangal" w:hAnsi="Mangal" w:cs="Mangal" w:hint="cs"/>
          <w:sz w:val="24"/>
          <w:szCs w:val="24"/>
          <w:cs/>
          <w:lang w:bidi="hi-IN"/>
        </w:rPr>
        <w:t>टाकिंग</w:t>
      </w:r>
      <w:r w:rsidRPr="00E42C16">
        <w:rPr>
          <w:rFonts w:ascii="Arial" w:hAnsi="Arial" w:cs="Arial"/>
          <w:sz w:val="24"/>
          <w:szCs w:val="24"/>
          <w:cs/>
          <w:lang w:bidi="hi-IN"/>
        </w:rPr>
        <w:t xml:space="preserve"> </w:t>
      </w:r>
      <w:r w:rsidRPr="00E42C16">
        <w:rPr>
          <w:rFonts w:ascii="Mangal" w:hAnsi="Mangal" w:cs="Mangal" w:hint="cs"/>
          <w:sz w:val="24"/>
          <w:szCs w:val="24"/>
          <w:cs/>
          <w:lang w:bidi="hi-IN"/>
        </w:rPr>
        <w:t>टेप</w:t>
      </w:r>
      <w:r w:rsidRPr="00E42C16">
        <w:rPr>
          <w:rFonts w:ascii="Arial" w:hAnsi="Arial" w:cs="Arial"/>
          <w:sz w:val="24"/>
          <w:szCs w:val="24"/>
          <w:cs/>
          <w:lang w:bidi="hi-IN"/>
        </w:rPr>
        <w:t xml:space="preserve"> </w:t>
      </w:r>
      <w:r w:rsidRPr="00E42C16">
        <w:rPr>
          <w:rFonts w:ascii="Mangal" w:hAnsi="Mangal" w:cs="Mangal" w:hint="cs"/>
          <w:sz w:val="24"/>
          <w:szCs w:val="24"/>
          <w:cs/>
          <w:lang w:bidi="hi-IN"/>
        </w:rPr>
        <w:t>या</w:t>
      </w:r>
      <w:r w:rsidRPr="00E42C16">
        <w:rPr>
          <w:rFonts w:ascii="Arial" w:hAnsi="Arial" w:cs="Arial"/>
          <w:sz w:val="24"/>
          <w:szCs w:val="24"/>
          <w:cs/>
          <w:lang w:bidi="hi-IN"/>
        </w:rPr>
        <w:t xml:space="preserve"> </w:t>
      </w:r>
      <w:r w:rsidRPr="00E42C16">
        <w:rPr>
          <w:rFonts w:ascii="Arial" w:hAnsi="Arial" w:cs="Arial"/>
          <w:sz w:val="24"/>
          <w:szCs w:val="24"/>
        </w:rPr>
        <w:t xml:space="preserve">DVD </w:t>
      </w:r>
      <w:r w:rsidRPr="00E42C16">
        <w:rPr>
          <w:rFonts w:ascii="Mangal" w:hAnsi="Mangal" w:cs="Mangal" w:hint="cs"/>
          <w:sz w:val="24"/>
          <w:szCs w:val="24"/>
          <w:cs/>
          <w:lang w:bidi="hi-IN"/>
        </w:rPr>
        <w:t>में</w:t>
      </w:r>
      <w:r w:rsidRPr="00E42C16">
        <w:rPr>
          <w:rFonts w:ascii="Arial" w:hAnsi="Arial" w:cs="Arial"/>
          <w:sz w:val="24"/>
          <w:szCs w:val="24"/>
          <w:cs/>
          <w:lang w:bidi="hi-IN"/>
        </w:rPr>
        <w:t xml:space="preserve"> </w:t>
      </w:r>
      <w:r w:rsidRPr="00E42C16">
        <w:rPr>
          <w:rFonts w:ascii="Mangal" w:hAnsi="Mangal" w:cs="Mangal" w:hint="cs"/>
          <w:sz w:val="24"/>
          <w:szCs w:val="24"/>
          <w:cs/>
          <w:lang w:bidi="hi-IN"/>
        </w:rPr>
        <w:t>चाहते</w:t>
      </w:r>
      <w:r w:rsidRPr="00E42C16">
        <w:rPr>
          <w:rFonts w:ascii="Arial" w:hAnsi="Arial" w:cs="Arial"/>
          <w:sz w:val="24"/>
          <w:szCs w:val="24"/>
          <w:cs/>
          <w:lang w:bidi="hi-IN"/>
        </w:rPr>
        <w:t xml:space="preserve"> </w:t>
      </w:r>
      <w:r w:rsidRPr="00E42C16">
        <w:rPr>
          <w:rFonts w:ascii="Mangal" w:hAnsi="Mangal" w:cs="Mangal" w:hint="cs"/>
          <w:sz w:val="24"/>
          <w:szCs w:val="24"/>
          <w:cs/>
          <w:lang w:bidi="hi-IN"/>
        </w:rPr>
        <w:t>हों</w:t>
      </w:r>
      <w:r w:rsidRPr="00E42C16">
        <w:rPr>
          <w:rFonts w:ascii="Arial" w:hAnsi="Arial" w:cs="Arial"/>
          <w:sz w:val="24"/>
          <w:szCs w:val="24"/>
        </w:rPr>
        <w:t xml:space="preserve">, </w:t>
      </w:r>
      <w:r w:rsidRPr="00E42C16">
        <w:rPr>
          <w:rFonts w:ascii="Mangal" w:hAnsi="Mangal" w:cs="Mangal" w:hint="cs"/>
          <w:sz w:val="24"/>
          <w:szCs w:val="24"/>
          <w:cs/>
          <w:lang w:bidi="hi-IN"/>
        </w:rPr>
        <w:t>तो</w:t>
      </w:r>
      <w:r w:rsidRPr="00E42C16">
        <w:rPr>
          <w:rFonts w:ascii="Arial" w:hAnsi="Arial" w:cs="Arial"/>
          <w:sz w:val="24"/>
          <w:szCs w:val="24"/>
          <w:cs/>
          <w:lang w:bidi="hi-IN"/>
        </w:rPr>
        <w:t xml:space="preserve"> </w:t>
      </w:r>
      <w:r w:rsidRPr="00E42C16">
        <w:rPr>
          <w:rFonts w:ascii="Mangal" w:hAnsi="Mangal" w:cs="Mangal" w:hint="cs"/>
          <w:sz w:val="24"/>
          <w:szCs w:val="24"/>
          <w:cs/>
          <w:lang w:bidi="hi-IN"/>
        </w:rPr>
        <w:t>कृपया</w:t>
      </w:r>
      <w:r w:rsidRPr="00E42C16">
        <w:rPr>
          <w:rFonts w:ascii="Arial" w:hAnsi="Arial" w:cs="Arial"/>
          <w:sz w:val="24"/>
          <w:szCs w:val="24"/>
          <w:cs/>
          <w:lang w:bidi="hi-IN"/>
        </w:rPr>
        <w:t xml:space="preserve"> </w:t>
      </w:r>
      <w:r w:rsidRPr="00E42C16">
        <w:rPr>
          <w:rFonts w:ascii="Mangal" w:hAnsi="Mangal" w:cs="Mangal" w:hint="cs"/>
          <w:sz w:val="24"/>
          <w:szCs w:val="24"/>
          <w:cs/>
          <w:lang w:bidi="hi-IN"/>
        </w:rPr>
        <w:t>नीचे</w:t>
      </w:r>
      <w:r w:rsidRPr="00E42C16">
        <w:rPr>
          <w:rFonts w:ascii="Arial" w:hAnsi="Arial" w:cs="Arial"/>
          <w:sz w:val="24"/>
          <w:szCs w:val="24"/>
          <w:cs/>
          <w:lang w:bidi="hi-IN"/>
        </w:rPr>
        <w:t xml:space="preserve"> </w:t>
      </w:r>
      <w:r w:rsidRPr="00E42C16">
        <w:rPr>
          <w:rFonts w:ascii="Mangal" w:hAnsi="Mangal" w:cs="Mangal" w:hint="cs"/>
          <w:sz w:val="24"/>
          <w:szCs w:val="24"/>
          <w:cs/>
          <w:lang w:bidi="hi-IN"/>
        </w:rPr>
        <w:t>दिए</w:t>
      </w:r>
      <w:r w:rsidRPr="00E42C16">
        <w:rPr>
          <w:rFonts w:ascii="Arial" w:hAnsi="Arial" w:cs="Arial"/>
          <w:sz w:val="24"/>
          <w:szCs w:val="24"/>
          <w:cs/>
          <w:lang w:bidi="hi-IN"/>
        </w:rPr>
        <w:t xml:space="preserve"> </w:t>
      </w:r>
      <w:r w:rsidRPr="00E42C16">
        <w:rPr>
          <w:rFonts w:ascii="Mangal" w:hAnsi="Mangal" w:cs="Mangal" w:hint="cs"/>
          <w:sz w:val="24"/>
          <w:szCs w:val="24"/>
          <w:cs/>
          <w:lang w:bidi="hi-IN"/>
        </w:rPr>
        <w:t>गए</w:t>
      </w:r>
      <w:r w:rsidRPr="00E42C16">
        <w:rPr>
          <w:rFonts w:ascii="Arial" w:hAnsi="Arial" w:cs="Arial"/>
          <w:sz w:val="24"/>
          <w:szCs w:val="24"/>
          <w:cs/>
          <w:lang w:bidi="hi-IN"/>
        </w:rPr>
        <w:t xml:space="preserve"> </w:t>
      </w:r>
      <w:r w:rsidRPr="00E42C16">
        <w:rPr>
          <w:rFonts w:ascii="Mangal" w:hAnsi="Mangal" w:cs="Mangal" w:hint="cs"/>
          <w:sz w:val="24"/>
          <w:szCs w:val="24"/>
          <w:cs/>
          <w:lang w:bidi="hi-IN"/>
        </w:rPr>
        <w:t>नंबर</w:t>
      </w:r>
      <w:r w:rsidRPr="00E42C16">
        <w:rPr>
          <w:rFonts w:ascii="Arial" w:hAnsi="Arial" w:cs="Arial"/>
          <w:sz w:val="24"/>
          <w:szCs w:val="24"/>
          <w:cs/>
          <w:lang w:bidi="hi-IN"/>
        </w:rPr>
        <w:t xml:space="preserve"> </w:t>
      </w:r>
      <w:r w:rsidRPr="00E42C16">
        <w:rPr>
          <w:rFonts w:ascii="Mangal" w:hAnsi="Mangal" w:cs="Mangal" w:hint="cs"/>
          <w:sz w:val="24"/>
          <w:szCs w:val="24"/>
          <w:cs/>
          <w:lang w:bidi="hi-IN"/>
        </w:rPr>
        <w:t>पर</w:t>
      </w:r>
      <w:r w:rsidRPr="00E42C16">
        <w:rPr>
          <w:rFonts w:ascii="Arial" w:hAnsi="Arial" w:cs="Arial"/>
          <w:sz w:val="24"/>
          <w:szCs w:val="24"/>
          <w:cs/>
          <w:lang w:bidi="hi-IN"/>
        </w:rPr>
        <w:t xml:space="preserve"> </w:t>
      </w:r>
      <w:r w:rsidRPr="00E42C16">
        <w:rPr>
          <w:rFonts w:ascii="Mangal" w:hAnsi="Mangal" w:cs="Mangal" w:hint="cs"/>
          <w:sz w:val="24"/>
          <w:szCs w:val="24"/>
          <w:cs/>
          <w:lang w:bidi="hi-IN"/>
        </w:rPr>
        <w:t>फोन</w:t>
      </w:r>
      <w:r w:rsidRPr="00E42C16">
        <w:rPr>
          <w:rFonts w:ascii="Arial" w:hAnsi="Arial" w:cs="Arial"/>
          <w:sz w:val="24"/>
          <w:szCs w:val="24"/>
          <w:cs/>
          <w:lang w:bidi="hi-IN"/>
        </w:rPr>
        <w:t xml:space="preserve"> </w:t>
      </w:r>
      <w:r w:rsidRPr="00E42C16">
        <w:rPr>
          <w:rFonts w:ascii="Mangal" w:hAnsi="Mangal" w:cs="Mangal" w:hint="cs"/>
          <w:sz w:val="24"/>
          <w:szCs w:val="24"/>
          <w:cs/>
          <w:lang w:bidi="hi-IN"/>
        </w:rPr>
        <w:t>करें।</w:t>
      </w:r>
    </w:p>
    <w:p w14:paraId="35E368DA" w14:textId="77777777" w:rsidR="0000696E" w:rsidRPr="00E42C16" w:rsidRDefault="0000696E" w:rsidP="0000696E">
      <w:pPr>
        <w:jc w:val="both"/>
        <w:rPr>
          <w:rFonts w:ascii="Arial" w:hAnsi="Arial" w:cs="Arial"/>
          <w:sz w:val="24"/>
          <w:szCs w:val="24"/>
        </w:rPr>
      </w:pPr>
      <w:r w:rsidRPr="00E42C16">
        <w:rPr>
          <w:rFonts w:ascii="Arial" w:hAnsi="Arial" w:cs="Arial"/>
          <w:sz w:val="24"/>
          <w:szCs w:val="24"/>
        </w:rPr>
        <w:t>Kurdish (</w:t>
      </w:r>
      <w:proofErr w:type="spellStart"/>
      <w:r w:rsidRPr="00E42C16">
        <w:rPr>
          <w:rFonts w:ascii="Arial" w:hAnsi="Arial" w:cs="Arial"/>
          <w:sz w:val="24"/>
          <w:szCs w:val="24"/>
        </w:rPr>
        <w:t>Kurmanji</w:t>
      </w:r>
      <w:proofErr w:type="spellEnd"/>
      <w:r w:rsidRPr="00E42C16">
        <w:rPr>
          <w:rFonts w:ascii="Arial" w:hAnsi="Arial" w:cs="Arial"/>
          <w:sz w:val="24"/>
          <w:szCs w:val="24"/>
        </w:rPr>
        <w:t>):</w:t>
      </w:r>
    </w:p>
    <w:p w14:paraId="703A42B1" w14:textId="77777777" w:rsidR="0000696E" w:rsidRPr="00E42C16" w:rsidRDefault="0000696E" w:rsidP="0000696E">
      <w:pPr>
        <w:jc w:val="both"/>
        <w:rPr>
          <w:rFonts w:ascii="Arial" w:hAnsi="Arial" w:cs="Arial"/>
          <w:sz w:val="24"/>
          <w:szCs w:val="24"/>
        </w:rPr>
      </w:pPr>
      <w:r w:rsidRPr="00E42C16">
        <w:rPr>
          <w:rFonts w:ascii="Arial" w:hAnsi="Arial" w:cs="Arial"/>
          <w:sz w:val="24"/>
          <w:szCs w:val="24"/>
          <w:lang w:val="en-US"/>
        </w:rPr>
        <w:t xml:space="preserve">Heke </w:t>
      </w:r>
      <w:proofErr w:type="spellStart"/>
      <w:r w:rsidRPr="00E42C16">
        <w:rPr>
          <w:rFonts w:ascii="Arial" w:hAnsi="Arial" w:cs="Arial"/>
          <w:sz w:val="24"/>
          <w:szCs w:val="24"/>
          <w:lang w:val="en-US"/>
        </w:rPr>
        <w:t>hun</w:t>
      </w:r>
      <w:proofErr w:type="spellEnd"/>
      <w:r w:rsidRPr="00E42C16">
        <w:rPr>
          <w:rFonts w:ascii="Arial" w:hAnsi="Arial" w:cs="Arial"/>
          <w:sz w:val="24"/>
          <w:szCs w:val="24"/>
          <w:lang w:val="en-US"/>
        </w:rPr>
        <w:t xml:space="preserve"> </w:t>
      </w:r>
      <w:proofErr w:type="spellStart"/>
      <w:r w:rsidRPr="00E42C16">
        <w:rPr>
          <w:rFonts w:ascii="Arial" w:hAnsi="Arial" w:cs="Arial"/>
          <w:sz w:val="24"/>
          <w:szCs w:val="24"/>
          <w:lang w:val="en-US"/>
        </w:rPr>
        <w:t>vê</w:t>
      </w:r>
      <w:proofErr w:type="spellEnd"/>
      <w:r w:rsidRPr="00E42C16">
        <w:rPr>
          <w:rFonts w:ascii="Arial" w:hAnsi="Arial" w:cs="Arial"/>
          <w:sz w:val="24"/>
          <w:szCs w:val="24"/>
          <w:lang w:val="en-US"/>
        </w:rPr>
        <w:t xml:space="preserve"> </w:t>
      </w:r>
      <w:proofErr w:type="spellStart"/>
      <w:r w:rsidRPr="00E42C16">
        <w:rPr>
          <w:rFonts w:ascii="Arial" w:hAnsi="Arial" w:cs="Arial"/>
          <w:sz w:val="24"/>
          <w:szCs w:val="24"/>
          <w:lang w:val="en-US"/>
        </w:rPr>
        <w:t>agahîyê</w:t>
      </w:r>
      <w:proofErr w:type="spellEnd"/>
      <w:r w:rsidRPr="00E42C16">
        <w:rPr>
          <w:rFonts w:ascii="Arial" w:hAnsi="Arial" w:cs="Arial"/>
          <w:sz w:val="24"/>
          <w:szCs w:val="24"/>
          <w:lang w:val="en-US"/>
        </w:rPr>
        <w:t xml:space="preserve"> bi </w:t>
      </w:r>
      <w:proofErr w:type="spellStart"/>
      <w:r w:rsidRPr="00E42C16">
        <w:rPr>
          <w:rFonts w:ascii="Arial" w:hAnsi="Arial" w:cs="Arial"/>
          <w:sz w:val="24"/>
          <w:szCs w:val="24"/>
          <w:lang w:val="en-US"/>
        </w:rPr>
        <w:t>kurtî</w:t>
      </w:r>
      <w:proofErr w:type="spellEnd"/>
      <w:r w:rsidRPr="00E42C16">
        <w:rPr>
          <w:rFonts w:ascii="Arial" w:hAnsi="Arial" w:cs="Arial"/>
          <w:sz w:val="24"/>
          <w:szCs w:val="24"/>
          <w:lang w:val="en-US"/>
        </w:rPr>
        <w:t xml:space="preserve"> bi </w:t>
      </w:r>
      <w:proofErr w:type="spellStart"/>
      <w:r w:rsidRPr="00E42C16">
        <w:rPr>
          <w:rFonts w:ascii="Arial" w:hAnsi="Arial" w:cs="Arial"/>
          <w:sz w:val="24"/>
          <w:szCs w:val="24"/>
          <w:lang w:val="en-US"/>
        </w:rPr>
        <w:t>zimanekî</w:t>
      </w:r>
      <w:proofErr w:type="spellEnd"/>
      <w:r w:rsidRPr="00E42C16">
        <w:rPr>
          <w:rFonts w:ascii="Arial" w:hAnsi="Arial" w:cs="Arial"/>
          <w:sz w:val="24"/>
          <w:szCs w:val="24"/>
          <w:lang w:val="en-US"/>
        </w:rPr>
        <w:t xml:space="preserve"> din an </w:t>
      </w:r>
      <w:proofErr w:type="spellStart"/>
      <w:r w:rsidRPr="00E42C16">
        <w:rPr>
          <w:rFonts w:ascii="Arial" w:hAnsi="Arial" w:cs="Arial"/>
          <w:sz w:val="24"/>
          <w:szCs w:val="24"/>
          <w:lang w:val="en-US"/>
        </w:rPr>
        <w:t>formateke</w:t>
      </w:r>
      <w:proofErr w:type="spellEnd"/>
      <w:r w:rsidRPr="00E42C16">
        <w:rPr>
          <w:rFonts w:ascii="Arial" w:hAnsi="Arial" w:cs="Arial"/>
          <w:sz w:val="24"/>
          <w:szCs w:val="24"/>
          <w:lang w:val="en-US"/>
        </w:rPr>
        <w:t xml:space="preserve"> din a </w:t>
      </w:r>
      <w:proofErr w:type="spellStart"/>
      <w:r w:rsidRPr="00E42C16">
        <w:rPr>
          <w:rFonts w:ascii="Arial" w:hAnsi="Arial" w:cs="Arial"/>
          <w:sz w:val="24"/>
          <w:szCs w:val="24"/>
          <w:lang w:val="en-US"/>
        </w:rPr>
        <w:t>wek</w:t>
      </w:r>
      <w:proofErr w:type="spellEnd"/>
      <w:r w:rsidRPr="00E42C16">
        <w:rPr>
          <w:rFonts w:ascii="Arial" w:hAnsi="Arial" w:cs="Arial"/>
          <w:sz w:val="24"/>
          <w:szCs w:val="24"/>
          <w:lang w:val="en-US"/>
        </w:rPr>
        <w:t xml:space="preserve"> Braille (ji </w:t>
      </w:r>
      <w:proofErr w:type="spellStart"/>
      <w:r w:rsidRPr="00E42C16">
        <w:rPr>
          <w:rFonts w:ascii="Arial" w:hAnsi="Arial" w:cs="Arial"/>
          <w:sz w:val="24"/>
          <w:szCs w:val="24"/>
          <w:lang w:val="en-US"/>
        </w:rPr>
        <w:t>bo</w:t>
      </w:r>
      <w:proofErr w:type="spellEnd"/>
      <w:r w:rsidRPr="00E42C16">
        <w:rPr>
          <w:rFonts w:ascii="Arial" w:hAnsi="Arial" w:cs="Arial"/>
          <w:sz w:val="24"/>
          <w:szCs w:val="24"/>
          <w:lang w:val="en-US"/>
        </w:rPr>
        <w:t xml:space="preserve"> </w:t>
      </w:r>
      <w:proofErr w:type="spellStart"/>
      <w:r w:rsidRPr="00E42C16">
        <w:rPr>
          <w:rFonts w:ascii="Arial" w:hAnsi="Arial" w:cs="Arial"/>
          <w:sz w:val="24"/>
          <w:szCs w:val="24"/>
          <w:lang w:val="en-US"/>
        </w:rPr>
        <w:t>kêmasîya</w:t>
      </w:r>
      <w:proofErr w:type="spellEnd"/>
      <w:r w:rsidRPr="00E42C16">
        <w:rPr>
          <w:rFonts w:ascii="Arial" w:hAnsi="Arial" w:cs="Arial"/>
          <w:sz w:val="24"/>
          <w:szCs w:val="24"/>
          <w:lang w:val="en-US"/>
        </w:rPr>
        <w:t xml:space="preserve"> </w:t>
      </w:r>
      <w:proofErr w:type="spellStart"/>
      <w:r w:rsidRPr="00E42C16">
        <w:rPr>
          <w:rFonts w:ascii="Arial" w:hAnsi="Arial" w:cs="Arial"/>
          <w:sz w:val="24"/>
          <w:szCs w:val="24"/>
          <w:lang w:val="en-US"/>
        </w:rPr>
        <w:t>dîtinê</w:t>
      </w:r>
      <w:proofErr w:type="spellEnd"/>
      <w:r w:rsidRPr="00E42C16">
        <w:rPr>
          <w:rFonts w:ascii="Arial" w:hAnsi="Arial" w:cs="Arial"/>
          <w:sz w:val="24"/>
          <w:szCs w:val="24"/>
          <w:lang w:val="en-US"/>
        </w:rPr>
        <w:t xml:space="preserve">), </w:t>
      </w:r>
      <w:proofErr w:type="spellStart"/>
      <w:r w:rsidRPr="00E42C16">
        <w:rPr>
          <w:rFonts w:ascii="Arial" w:hAnsi="Arial" w:cs="Arial"/>
          <w:sz w:val="24"/>
          <w:szCs w:val="24"/>
        </w:rPr>
        <w:t>teypa</w:t>
      </w:r>
      <w:proofErr w:type="spellEnd"/>
      <w:r w:rsidRPr="00E42C16">
        <w:rPr>
          <w:rFonts w:ascii="Arial" w:hAnsi="Arial" w:cs="Arial"/>
          <w:sz w:val="24"/>
          <w:szCs w:val="24"/>
        </w:rPr>
        <w:t xml:space="preserve"> </w:t>
      </w:r>
      <w:proofErr w:type="spellStart"/>
      <w:r w:rsidRPr="00E42C16">
        <w:rPr>
          <w:rFonts w:ascii="Arial" w:hAnsi="Arial" w:cs="Arial"/>
          <w:sz w:val="24"/>
          <w:szCs w:val="24"/>
        </w:rPr>
        <w:t>axaftinê</w:t>
      </w:r>
      <w:proofErr w:type="spellEnd"/>
      <w:r w:rsidRPr="00E42C16">
        <w:rPr>
          <w:rFonts w:ascii="Arial" w:hAnsi="Arial" w:cs="Arial"/>
          <w:sz w:val="24"/>
          <w:szCs w:val="24"/>
        </w:rPr>
        <w:t xml:space="preserve"> yan </w:t>
      </w:r>
      <w:proofErr w:type="spellStart"/>
      <w:r w:rsidRPr="00E42C16">
        <w:rPr>
          <w:rFonts w:ascii="Arial" w:hAnsi="Arial" w:cs="Arial"/>
          <w:sz w:val="24"/>
          <w:szCs w:val="24"/>
        </w:rPr>
        <w:t>jî</w:t>
      </w:r>
      <w:proofErr w:type="spellEnd"/>
      <w:r w:rsidRPr="00E42C16">
        <w:rPr>
          <w:rFonts w:ascii="Arial" w:hAnsi="Arial" w:cs="Arial"/>
          <w:sz w:val="24"/>
          <w:szCs w:val="24"/>
        </w:rPr>
        <w:t xml:space="preserve"> DVD </w:t>
      </w:r>
      <w:proofErr w:type="spellStart"/>
      <w:r w:rsidRPr="00E42C16">
        <w:rPr>
          <w:rFonts w:ascii="Arial" w:hAnsi="Arial" w:cs="Arial"/>
          <w:sz w:val="24"/>
          <w:szCs w:val="24"/>
        </w:rPr>
        <w:t>dixwazin</w:t>
      </w:r>
      <w:proofErr w:type="spellEnd"/>
      <w:r w:rsidRPr="00E42C16">
        <w:rPr>
          <w:rFonts w:ascii="Arial" w:hAnsi="Arial" w:cs="Arial"/>
          <w:sz w:val="24"/>
          <w:szCs w:val="24"/>
        </w:rPr>
        <w:t xml:space="preserve">, ji </w:t>
      </w:r>
      <w:proofErr w:type="spellStart"/>
      <w:r w:rsidRPr="00E42C16">
        <w:rPr>
          <w:rFonts w:ascii="Arial" w:hAnsi="Arial" w:cs="Arial"/>
          <w:sz w:val="24"/>
          <w:szCs w:val="24"/>
        </w:rPr>
        <w:t>kerema</w:t>
      </w:r>
      <w:proofErr w:type="spellEnd"/>
      <w:r w:rsidRPr="00E42C16">
        <w:rPr>
          <w:rFonts w:ascii="Arial" w:hAnsi="Arial" w:cs="Arial"/>
          <w:sz w:val="24"/>
          <w:szCs w:val="24"/>
        </w:rPr>
        <w:t xml:space="preserve"> </w:t>
      </w:r>
      <w:proofErr w:type="spellStart"/>
      <w:r w:rsidRPr="00E42C16">
        <w:rPr>
          <w:rFonts w:ascii="Arial" w:hAnsi="Arial" w:cs="Arial"/>
          <w:sz w:val="24"/>
          <w:szCs w:val="24"/>
        </w:rPr>
        <w:t>xwe</w:t>
      </w:r>
      <w:proofErr w:type="spellEnd"/>
      <w:r w:rsidRPr="00E42C16">
        <w:rPr>
          <w:rFonts w:ascii="Arial" w:hAnsi="Arial" w:cs="Arial"/>
          <w:sz w:val="24"/>
          <w:szCs w:val="24"/>
        </w:rPr>
        <w:t xml:space="preserve"> </w:t>
      </w:r>
      <w:proofErr w:type="spellStart"/>
      <w:r w:rsidRPr="00E42C16">
        <w:rPr>
          <w:rFonts w:ascii="Arial" w:hAnsi="Arial" w:cs="Arial"/>
          <w:sz w:val="24"/>
          <w:szCs w:val="24"/>
        </w:rPr>
        <w:t>telefonî</w:t>
      </w:r>
      <w:proofErr w:type="spellEnd"/>
      <w:r w:rsidRPr="00E42C16">
        <w:rPr>
          <w:rFonts w:ascii="Arial" w:hAnsi="Arial" w:cs="Arial"/>
          <w:sz w:val="24"/>
          <w:szCs w:val="24"/>
        </w:rPr>
        <w:t xml:space="preserve"> </w:t>
      </w:r>
      <w:proofErr w:type="spellStart"/>
      <w:r w:rsidRPr="00E42C16">
        <w:rPr>
          <w:rFonts w:ascii="Arial" w:hAnsi="Arial" w:cs="Arial"/>
          <w:sz w:val="24"/>
          <w:szCs w:val="24"/>
        </w:rPr>
        <w:t>hejmara</w:t>
      </w:r>
      <w:proofErr w:type="spellEnd"/>
      <w:r w:rsidRPr="00E42C16">
        <w:rPr>
          <w:rFonts w:ascii="Arial" w:hAnsi="Arial" w:cs="Arial"/>
          <w:sz w:val="24"/>
          <w:szCs w:val="24"/>
        </w:rPr>
        <w:t xml:space="preserve"> </w:t>
      </w:r>
      <w:proofErr w:type="spellStart"/>
      <w:r w:rsidRPr="00E42C16">
        <w:rPr>
          <w:rFonts w:ascii="Arial" w:hAnsi="Arial" w:cs="Arial"/>
          <w:sz w:val="24"/>
          <w:szCs w:val="24"/>
        </w:rPr>
        <w:t>jêrîn</w:t>
      </w:r>
      <w:proofErr w:type="spellEnd"/>
      <w:r w:rsidRPr="00E42C16">
        <w:rPr>
          <w:rFonts w:ascii="Arial" w:hAnsi="Arial" w:cs="Arial"/>
          <w:sz w:val="24"/>
          <w:szCs w:val="24"/>
        </w:rPr>
        <w:t xml:space="preserve"> </w:t>
      </w:r>
      <w:proofErr w:type="spellStart"/>
      <w:r w:rsidRPr="00E42C16">
        <w:rPr>
          <w:rFonts w:ascii="Arial" w:hAnsi="Arial" w:cs="Arial"/>
          <w:sz w:val="24"/>
          <w:szCs w:val="24"/>
        </w:rPr>
        <w:t>bikin</w:t>
      </w:r>
      <w:proofErr w:type="spellEnd"/>
      <w:r w:rsidRPr="00E42C16">
        <w:rPr>
          <w:rFonts w:ascii="Arial" w:hAnsi="Arial" w:cs="Arial"/>
          <w:sz w:val="24"/>
          <w:szCs w:val="24"/>
        </w:rPr>
        <w:t>.</w:t>
      </w:r>
    </w:p>
    <w:p w14:paraId="061D75CB" w14:textId="77777777" w:rsidR="0000696E" w:rsidRPr="00E42C16" w:rsidRDefault="0000696E" w:rsidP="0000696E">
      <w:pPr>
        <w:jc w:val="both"/>
        <w:rPr>
          <w:rFonts w:ascii="Arial" w:hAnsi="Arial" w:cs="Arial"/>
          <w:sz w:val="24"/>
          <w:szCs w:val="24"/>
        </w:rPr>
      </w:pPr>
      <w:r w:rsidRPr="00E42C16">
        <w:rPr>
          <w:rFonts w:ascii="Arial" w:hAnsi="Arial" w:cs="Arial"/>
          <w:sz w:val="24"/>
          <w:szCs w:val="24"/>
        </w:rPr>
        <w:t>Punjabi:</w:t>
      </w:r>
    </w:p>
    <w:p w14:paraId="333C9908" w14:textId="77777777" w:rsidR="0000696E" w:rsidRPr="00E42C16" w:rsidRDefault="0000696E" w:rsidP="0000696E">
      <w:pPr>
        <w:jc w:val="both"/>
        <w:rPr>
          <w:rFonts w:ascii="Arial" w:hAnsi="Arial" w:cs="Arial"/>
          <w:sz w:val="24"/>
          <w:szCs w:val="24"/>
          <w:lang w:bidi="pa-IN"/>
        </w:rPr>
      </w:pPr>
      <w:r w:rsidRPr="00E42C16">
        <w:rPr>
          <w:rFonts w:ascii="Raavi" w:hAnsi="Raavi" w:cs="Raavi" w:hint="cs"/>
          <w:sz w:val="24"/>
          <w:szCs w:val="24"/>
          <w:cs/>
          <w:lang w:bidi="pa-IN"/>
        </w:rPr>
        <w:t>ਜੇ</w:t>
      </w:r>
      <w:r w:rsidRPr="00E42C16">
        <w:rPr>
          <w:rFonts w:ascii="Arial" w:hAnsi="Arial" w:cs="Arial"/>
          <w:sz w:val="24"/>
          <w:szCs w:val="24"/>
          <w:cs/>
          <w:lang w:bidi="pa-IN"/>
        </w:rPr>
        <w:t xml:space="preserve"> </w:t>
      </w:r>
      <w:r w:rsidRPr="00E42C16">
        <w:rPr>
          <w:rFonts w:ascii="Raavi" w:hAnsi="Raavi" w:cs="Raavi" w:hint="cs"/>
          <w:sz w:val="24"/>
          <w:szCs w:val="24"/>
          <w:cs/>
          <w:lang w:bidi="pa-IN"/>
        </w:rPr>
        <w:t>ਤੁਹਾਨੂੰ</w:t>
      </w:r>
      <w:r w:rsidRPr="00E42C16">
        <w:rPr>
          <w:rFonts w:ascii="Arial" w:hAnsi="Arial" w:cs="Arial"/>
          <w:sz w:val="24"/>
          <w:szCs w:val="24"/>
          <w:cs/>
          <w:lang w:bidi="pa-IN"/>
        </w:rPr>
        <w:t xml:space="preserve"> </w:t>
      </w:r>
      <w:r w:rsidRPr="00E42C16">
        <w:rPr>
          <w:rFonts w:ascii="Raavi" w:hAnsi="Raavi" w:cs="Raavi" w:hint="cs"/>
          <w:sz w:val="24"/>
          <w:szCs w:val="24"/>
          <w:cs/>
          <w:lang w:bidi="pa-IN"/>
        </w:rPr>
        <w:t>ਇਸ</w:t>
      </w:r>
      <w:r w:rsidRPr="00E42C16">
        <w:rPr>
          <w:rFonts w:ascii="Arial" w:hAnsi="Arial" w:cs="Arial"/>
          <w:sz w:val="24"/>
          <w:szCs w:val="24"/>
          <w:cs/>
          <w:lang w:bidi="pa-IN"/>
        </w:rPr>
        <w:t xml:space="preserve"> </w:t>
      </w:r>
      <w:r w:rsidRPr="00E42C16">
        <w:rPr>
          <w:rFonts w:ascii="Raavi" w:hAnsi="Raavi" w:cs="Raavi" w:hint="cs"/>
          <w:sz w:val="24"/>
          <w:szCs w:val="24"/>
          <w:cs/>
          <w:lang w:bidi="pa-IN"/>
        </w:rPr>
        <w:t>ਜਾਣਕਾਰੀ</w:t>
      </w:r>
      <w:r w:rsidRPr="00E42C16">
        <w:rPr>
          <w:rFonts w:ascii="Arial" w:hAnsi="Arial" w:cs="Arial"/>
          <w:sz w:val="24"/>
          <w:szCs w:val="24"/>
          <w:cs/>
          <w:lang w:bidi="pa-IN"/>
        </w:rPr>
        <w:t xml:space="preserve"> </w:t>
      </w:r>
      <w:r w:rsidRPr="00E42C16">
        <w:rPr>
          <w:rFonts w:ascii="Raavi" w:hAnsi="Raavi" w:cs="Raavi" w:hint="cs"/>
          <w:sz w:val="24"/>
          <w:szCs w:val="24"/>
          <w:cs/>
          <w:lang w:bidi="pa-IN"/>
        </w:rPr>
        <w:t>ਦਾ</w:t>
      </w:r>
      <w:r w:rsidRPr="00E42C16">
        <w:rPr>
          <w:rFonts w:ascii="Arial" w:hAnsi="Arial" w:cs="Arial"/>
          <w:sz w:val="24"/>
          <w:szCs w:val="24"/>
          <w:cs/>
          <w:lang w:bidi="pa-IN"/>
        </w:rPr>
        <w:t xml:space="preserve"> </w:t>
      </w:r>
      <w:r w:rsidRPr="00E42C16">
        <w:rPr>
          <w:rFonts w:ascii="Raavi" w:hAnsi="Raavi" w:cs="Raavi" w:hint="cs"/>
          <w:sz w:val="24"/>
          <w:szCs w:val="24"/>
          <w:cs/>
          <w:lang w:bidi="pa-IN"/>
        </w:rPr>
        <w:t>ਸਾਰ</w:t>
      </w:r>
      <w:r w:rsidRPr="00E42C16">
        <w:rPr>
          <w:rFonts w:ascii="Arial" w:hAnsi="Arial" w:cs="Arial"/>
          <w:sz w:val="24"/>
          <w:szCs w:val="24"/>
          <w:cs/>
          <w:lang w:bidi="pa-IN"/>
        </w:rPr>
        <w:t xml:space="preserve"> </w:t>
      </w:r>
      <w:r w:rsidRPr="00E42C16">
        <w:rPr>
          <w:rFonts w:ascii="Raavi" w:hAnsi="Raavi" w:cs="Raavi" w:hint="cs"/>
          <w:sz w:val="24"/>
          <w:szCs w:val="24"/>
          <w:cs/>
          <w:lang w:bidi="pa-IN"/>
        </w:rPr>
        <w:t>ਕਿਸੇ</w:t>
      </w:r>
      <w:r w:rsidRPr="00E42C16">
        <w:rPr>
          <w:rFonts w:ascii="Arial" w:hAnsi="Arial" w:cs="Arial"/>
          <w:sz w:val="24"/>
          <w:szCs w:val="24"/>
          <w:cs/>
          <w:lang w:bidi="pa-IN"/>
        </w:rPr>
        <w:t xml:space="preserve"> </w:t>
      </w:r>
      <w:r w:rsidRPr="00E42C16">
        <w:rPr>
          <w:rFonts w:ascii="Raavi" w:hAnsi="Raavi" w:cs="Raavi" w:hint="cs"/>
          <w:sz w:val="24"/>
          <w:szCs w:val="24"/>
          <w:cs/>
          <w:lang w:bidi="pa-IN"/>
        </w:rPr>
        <w:t>ਹੋਰ</w:t>
      </w:r>
      <w:r w:rsidRPr="00E42C16">
        <w:rPr>
          <w:rFonts w:ascii="Arial" w:hAnsi="Arial" w:cs="Arial"/>
          <w:sz w:val="24"/>
          <w:szCs w:val="24"/>
          <w:cs/>
          <w:lang w:bidi="pa-IN"/>
        </w:rPr>
        <w:t xml:space="preserve"> </w:t>
      </w:r>
      <w:r w:rsidRPr="00E42C16">
        <w:rPr>
          <w:rFonts w:ascii="Raavi" w:hAnsi="Raavi" w:cs="Raavi" w:hint="cs"/>
          <w:sz w:val="24"/>
          <w:szCs w:val="24"/>
          <w:cs/>
          <w:lang w:bidi="pa-IN"/>
        </w:rPr>
        <w:t>ਭਾਸ਼ਾ</w:t>
      </w:r>
      <w:r w:rsidRPr="00E42C16">
        <w:rPr>
          <w:rFonts w:ascii="Arial" w:hAnsi="Arial" w:cs="Arial"/>
          <w:sz w:val="24"/>
          <w:szCs w:val="24"/>
          <w:cs/>
          <w:lang w:bidi="pa-IN"/>
        </w:rPr>
        <w:t xml:space="preserve"> </w:t>
      </w:r>
      <w:r w:rsidRPr="00E42C16">
        <w:rPr>
          <w:rFonts w:ascii="Raavi" w:hAnsi="Raavi" w:cs="Raavi" w:hint="cs"/>
          <w:sz w:val="24"/>
          <w:szCs w:val="24"/>
          <w:cs/>
          <w:lang w:bidi="pa-IN"/>
        </w:rPr>
        <w:t>ਜਾਂ</w:t>
      </w:r>
      <w:r w:rsidRPr="00E42C16">
        <w:rPr>
          <w:rFonts w:ascii="Arial" w:hAnsi="Arial" w:cs="Arial"/>
          <w:sz w:val="24"/>
          <w:szCs w:val="24"/>
          <w:cs/>
          <w:lang w:bidi="pa-IN"/>
        </w:rPr>
        <w:t xml:space="preserve"> </w:t>
      </w:r>
      <w:r w:rsidRPr="00E42C16">
        <w:rPr>
          <w:rFonts w:ascii="Raavi" w:hAnsi="Raavi" w:cs="Raavi" w:hint="cs"/>
          <w:sz w:val="24"/>
          <w:szCs w:val="24"/>
          <w:cs/>
          <w:lang w:bidi="pa-IN"/>
        </w:rPr>
        <w:t>ਫਾਰਮੈੱਟ</w:t>
      </w:r>
      <w:r w:rsidRPr="00E42C16">
        <w:rPr>
          <w:rFonts w:ascii="Arial" w:hAnsi="Arial" w:cs="Arial"/>
          <w:sz w:val="24"/>
          <w:szCs w:val="24"/>
          <w:cs/>
          <w:lang w:bidi="pa-IN"/>
        </w:rPr>
        <w:t xml:space="preserve"> </w:t>
      </w:r>
      <w:r w:rsidRPr="00E42C16">
        <w:rPr>
          <w:rFonts w:ascii="Raavi" w:hAnsi="Raavi" w:cs="Raavi" w:hint="cs"/>
          <w:sz w:val="24"/>
          <w:szCs w:val="24"/>
          <w:cs/>
          <w:lang w:bidi="pa-IN"/>
        </w:rPr>
        <w:t>ਜਿਵੇਂ</w:t>
      </w:r>
      <w:r w:rsidRPr="00E42C16">
        <w:rPr>
          <w:rFonts w:ascii="Arial" w:hAnsi="Arial" w:cs="Arial"/>
          <w:sz w:val="24"/>
          <w:szCs w:val="24"/>
          <w:cs/>
          <w:lang w:bidi="pa-IN"/>
        </w:rPr>
        <w:t xml:space="preserve"> </w:t>
      </w:r>
      <w:r w:rsidRPr="00E42C16">
        <w:rPr>
          <w:rFonts w:ascii="Raavi" w:hAnsi="Raavi" w:cs="Raavi" w:hint="cs"/>
          <w:sz w:val="24"/>
          <w:szCs w:val="24"/>
          <w:cs/>
          <w:lang w:bidi="pa-IN"/>
        </w:rPr>
        <w:t>ਬ੍ਰੇਲ</w:t>
      </w:r>
      <w:r w:rsidRPr="00E42C16">
        <w:rPr>
          <w:rFonts w:ascii="Arial" w:hAnsi="Arial" w:cs="Arial"/>
          <w:sz w:val="24"/>
          <w:szCs w:val="24"/>
        </w:rPr>
        <w:t>,</w:t>
      </w:r>
      <w:r w:rsidRPr="00E42C16">
        <w:rPr>
          <w:rFonts w:ascii="Arial" w:hAnsi="Arial" w:cs="Arial"/>
          <w:sz w:val="24"/>
          <w:szCs w:val="24"/>
          <w:cs/>
          <w:lang w:bidi="pa-IN"/>
        </w:rPr>
        <w:t xml:space="preserve"> </w:t>
      </w:r>
      <w:proofErr w:type="spellStart"/>
      <w:r w:rsidRPr="00E42C16">
        <w:rPr>
          <w:rFonts w:ascii="Raavi" w:hAnsi="Raavi" w:cs="Raavi"/>
          <w:sz w:val="24"/>
          <w:szCs w:val="24"/>
        </w:rPr>
        <w:t>ਟਾਕਿਂਗ</w:t>
      </w:r>
      <w:proofErr w:type="spellEnd"/>
      <w:r w:rsidRPr="00E42C16">
        <w:rPr>
          <w:rFonts w:ascii="Arial" w:hAnsi="Arial" w:cs="Arial"/>
          <w:sz w:val="24"/>
          <w:szCs w:val="24"/>
          <w:lang w:bidi="pa-IN"/>
        </w:rPr>
        <w:t xml:space="preserve"> </w:t>
      </w:r>
      <w:r w:rsidRPr="00E42C16">
        <w:rPr>
          <w:rFonts w:ascii="Raavi" w:hAnsi="Raavi" w:cs="Raavi" w:hint="cs"/>
          <w:sz w:val="24"/>
          <w:szCs w:val="24"/>
          <w:cs/>
          <w:lang w:bidi="pa-IN"/>
        </w:rPr>
        <w:t>ਟੇਪ</w:t>
      </w:r>
      <w:r w:rsidRPr="00E42C16">
        <w:rPr>
          <w:rFonts w:ascii="Arial" w:hAnsi="Arial" w:cs="Arial"/>
          <w:sz w:val="24"/>
          <w:szCs w:val="24"/>
          <w:cs/>
          <w:lang w:bidi="pa-IN"/>
        </w:rPr>
        <w:t xml:space="preserve"> </w:t>
      </w:r>
      <w:r w:rsidRPr="00E42C16">
        <w:rPr>
          <w:rFonts w:ascii="Raavi" w:hAnsi="Raavi" w:cs="Raavi" w:hint="cs"/>
          <w:sz w:val="24"/>
          <w:szCs w:val="24"/>
          <w:cs/>
          <w:lang w:bidi="pa-IN"/>
        </w:rPr>
        <w:t>ਜਾਂ</w:t>
      </w:r>
      <w:r w:rsidRPr="00E42C16">
        <w:rPr>
          <w:rFonts w:ascii="Arial" w:hAnsi="Arial" w:cs="Arial"/>
          <w:sz w:val="24"/>
          <w:szCs w:val="24"/>
          <w:cs/>
          <w:lang w:bidi="pa-IN"/>
        </w:rPr>
        <w:t xml:space="preserve"> </w:t>
      </w:r>
      <w:r w:rsidRPr="00E42C16">
        <w:rPr>
          <w:rFonts w:ascii="Arial" w:hAnsi="Arial" w:cs="Arial"/>
          <w:sz w:val="24"/>
          <w:szCs w:val="24"/>
        </w:rPr>
        <w:t xml:space="preserve">DVD </w:t>
      </w:r>
      <w:r w:rsidRPr="00E42C16">
        <w:rPr>
          <w:rFonts w:ascii="Raavi" w:hAnsi="Raavi" w:cs="Raavi" w:hint="cs"/>
          <w:sz w:val="24"/>
          <w:szCs w:val="24"/>
          <w:cs/>
          <w:lang w:bidi="pa-IN"/>
        </w:rPr>
        <w:t>ਵਿੱਚ</w:t>
      </w:r>
      <w:r w:rsidRPr="00E42C16">
        <w:rPr>
          <w:rFonts w:ascii="Arial" w:hAnsi="Arial" w:cs="Arial"/>
          <w:sz w:val="24"/>
          <w:szCs w:val="24"/>
          <w:cs/>
          <w:lang w:bidi="pa-IN"/>
        </w:rPr>
        <w:t xml:space="preserve"> </w:t>
      </w:r>
      <w:r w:rsidRPr="00E42C16">
        <w:rPr>
          <w:rFonts w:ascii="Raavi" w:hAnsi="Raavi" w:cs="Raavi" w:hint="cs"/>
          <w:sz w:val="24"/>
          <w:szCs w:val="24"/>
          <w:cs/>
          <w:lang w:bidi="pa-IN"/>
        </w:rPr>
        <w:t>ਚਾਹੀਦਾ</w:t>
      </w:r>
      <w:r w:rsidRPr="00E42C16">
        <w:rPr>
          <w:rFonts w:ascii="Arial" w:hAnsi="Arial" w:cs="Arial"/>
          <w:sz w:val="24"/>
          <w:szCs w:val="24"/>
          <w:cs/>
          <w:lang w:bidi="pa-IN"/>
        </w:rPr>
        <w:t xml:space="preserve"> </w:t>
      </w:r>
      <w:r w:rsidRPr="00E42C16">
        <w:rPr>
          <w:rFonts w:ascii="Raavi" w:hAnsi="Raavi" w:cs="Raavi" w:hint="cs"/>
          <w:sz w:val="24"/>
          <w:szCs w:val="24"/>
          <w:cs/>
          <w:lang w:bidi="pa-IN"/>
        </w:rPr>
        <w:t>ਹੈ</w:t>
      </w:r>
      <w:r w:rsidRPr="00E42C16">
        <w:rPr>
          <w:rFonts w:ascii="Arial" w:hAnsi="Arial" w:cs="Arial"/>
          <w:sz w:val="24"/>
          <w:szCs w:val="24"/>
          <w:cs/>
          <w:lang w:bidi="pa-IN"/>
        </w:rPr>
        <w:t xml:space="preserve"> </w:t>
      </w:r>
      <w:r w:rsidRPr="00E42C16">
        <w:rPr>
          <w:rFonts w:ascii="Raavi" w:hAnsi="Raavi" w:cs="Raavi" w:hint="cs"/>
          <w:sz w:val="24"/>
          <w:szCs w:val="24"/>
          <w:cs/>
          <w:lang w:bidi="pa-IN"/>
        </w:rPr>
        <w:t>ਤਾਂ</w:t>
      </w:r>
      <w:r w:rsidRPr="00E42C16">
        <w:rPr>
          <w:rFonts w:ascii="Arial" w:hAnsi="Arial" w:cs="Arial"/>
          <w:sz w:val="24"/>
          <w:szCs w:val="24"/>
          <w:cs/>
          <w:lang w:bidi="pa-IN"/>
        </w:rPr>
        <w:t xml:space="preserve"> </w:t>
      </w:r>
      <w:r w:rsidRPr="00E42C16">
        <w:rPr>
          <w:rFonts w:ascii="Raavi" w:hAnsi="Raavi" w:cs="Raavi" w:hint="cs"/>
          <w:sz w:val="24"/>
          <w:szCs w:val="24"/>
          <w:cs/>
          <w:lang w:bidi="pa-IN"/>
        </w:rPr>
        <w:t>ਕਿਰਪਾ</w:t>
      </w:r>
      <w:r w:rsidRPr="00E42C16">
        <w:rPr>
          <w:rFonts w:ascii="Arial" w:hAnsi="Arial" w:cs="Arial"/>
          <w:sz w:val="24"/>
          <w:szCs w:val="24"/>
          <w:cs/>
          <w:lang w:bidi="pa-IN"/>
        </w:rPr>
        <w:t xml:space="preserve"> </w:t>
      </w:r>
      <w:r w:rsidRPr="00E42C16">
        <w:rPr>
          <w:rFonts w:ascii="Raavi" w:hAnsi="Raavi" w:cs="Raavi" w:hint="cs"/>
          <w:sz w:val="24"/>
          <w:szCs w:val="24"/>
          <w:cs/>
          <w:lang w:bidi="pa-IN"/>
        </w:rPr>
        <w:t>ਕਰਕੇ</w:t>
      </w:r>
      <w:r w:rsidRPr="00E42C16">
        <w:rPr>
          <w:rFonts w:ascii="Arial" w:hAnsi="Arial" w:cs="Arial"/>
          <w:sz w:val="24"/>
          <w:szCs w:val="24"/>
          <w:cs/>
          <w:lang w:bidi="pa-IN"/>
        </w:rPr>
        <w:t xml:space="preserve"> </w:t>
      </w:r>
      <w:r w:rsidRPr="00E42C16">
        <w:rPr>
          <w:rFonts w:ascii="Raavi" w:hAnsi="Raavi" w:cs="Raavi" w:hint="cs"/>
          <w:sz w:val="24"/>
          <w:szCs w:val="24"/>
          <w:cs/>
          <w:lang w:bidi="pa-IN"/>
        </w:rPr>
        <w:t>ਹੇਠਾਂ</w:t>
      </w:r>
      <w:r w:rsidRPr="00E42C16">
        <w:rPr>
          <w:rFonts w:ascii="Arial" w:hAnsi="Arial" w:cs="Arial"/>
          <w:sz w:val="24"/>
          <w:szCs w:val="24"/>
          <w:cs/>
          <w:lang w:bidi="pa-IN"/>
        </w:rPr>
        <w:t xml:space="preserve"> </w:t>
      </w:r>
      <w:r w:rsidRPr="00E42C16">
        <w:rPr>
          <w:rFonts w:ascii="Raavi" w:hAnsi="Raavi" w:cs="Raavi" w:hint="cs"/>
          <w:sz w:val="24"/>
          <w:szCs w:val="24"/>
          <w:cs/>
          <w:lang w:bidi="pa-IN"/>
        </w:rPr>
        <w:t>ਦਿੱਤੇ</w:t>
      </w:r>
      <w:r w:rsidRPr="00E42C16">
        <w:rPr>
          <w:rFonts w:ascii="Arial" w:hAnsi="Arial" w:cs="Arial"/>
          <w:sz w:val="24"/>
          <w:szCs w:val="24"/>
          <w:cs/>
          <w:lang w:bidi="pa-IN"/>
        </w:rPr>
        <w:t xml:space="preserve"> </w:t>
      </w:r>
      <w:r w:rsidRPr="00E42C16">
        <w:rPr>
          <w:rFonts w:ascii="Raavi" w:hAnsi="Raavi" w:cs="Raavi" w:hint="cs"/>
          <w:sz w:val="24"/>
          <w:szCs w:val="24"/>
          <w:cs/>
          <w:lang w:bidi="pa-IN"/>
        </w:rPr>
        <w:t>ਨੰਬਰ</w:t>
      </w:r>
      <w:r w:rsidRPr="00E42C16">
        <w:rPr>
          <w:rFonts w:ascii="Arial" w:hAnsi="Arial" w:cs="Arial"/>
          <w:sz w:val="24"/>
          <w:szCs w:val="24"/>
          <w:cs/>
          <w:lang w:bidi="pa-IN"/>
        </w:rPr>
        <w:t xml:space="preserve"> </w:t>
      </w:r>
      <w:r w:rsidRPr="00E42C16">
        <w:rPr>
          <w:rFonts w:ascii="Raavi" w:hAnsi="Raavi" w:cs="Raavi" w:hint="cs"/>
          <w:sz w:val="24"/>
          <w:szCs w:val="24"/>
          <w:cs/>
          <w:lang w:bidi="pa-IN"/>
        </w:rPr>
        <w:t>ਤੇ</w:t>
      </w:r>
      <w:r w:rsidRPr="00E42C16">
        <w:rPr>
          <w:rFonts w:ascii="Arial" w:hAnsi="Arial" w:cs="Arial"/>
          <w:sz w:val="24"/>
          <w:szCs w:val="24"/>
          <w:cs/>
          <w:lang w:bidi="pa-IN"/>
        </w:rPr>
        <w:t xml:space="preserve"> </w:t>
      </w:r>
      <w:r w:rsidRPr="00E42C16">
        <w:rPr>
          <w:rFonts w:ascii="Raavi" w:hAnsi="Raavi" w:cs="Raavi" w:hint="cs"/>
          <w:sz w:val="24"/>
          <w:szCs w:val="24"/>
          <w:cs/>
          <w:lang w:bidi="pa-IN"/>
        </w:rPr>
        <w:t>ਕਾਲ</w:t>
      </w:r>
      <w:r w:rsidRPr="00E42C16">
        <w:rPr>
          <w:rFonts w:ascii="Arial" w:hAnsi="Arial" w:cs="Arial"/>
          <w:sz w:val="24"/>
          <w:szCs w:val="24"/>
          <w:cs/>
          <w:lang w:bidi="pa-IN"/>
        </w:rPr>
        <w:t xml:space="preserve"> </w:t>
      </w:r>
      <w:r w:rsidRPr="00E42C16">
        <w:rPr>
          <w:rFonts w:ascii="Raavi" w:hAnsi="Raavi" w:cs="Raavi" w:hint="cs"/>
          <w:sz w:val="24"/>
          <w:szCs w:val="24"/>
          <w:cs/>
          <w:lang w:bidi="pa-IN"/>
        </w:rPr>
        <w:t>ਕਰੋ</w:t>
      </w:r>
      <w:r w:rsidRPr="00E42C16">
        <w:rPr>
          <w:rFonts w:ascii="Mangal" w:hAnsi="Mangal" w:cs="Mangal" w:hint="cs"/>
          <w:sz w:val="24"/>
          <w:szCs w:val="24"/>
          <w:cs/>
          <w:lang w:bidi="hi-IN"/>
        </w:rPr>
        <w:t>।</w:t>
      </w:r>
    </w:p>
    <w:p w14:paraId="36C788CC" w14:textId="77777777" w:rsidR="0000696E" w:rsidRPr="00E42C16" w:rsidRDefault="0000696E" w:rsidP="0000696E">
      <w:pPr>
        <w:jc w:val="both"/>
        <w:rPr>
          <w:rFonts w:ascii="Arial" w:hAnsi="Arial" w:cs="Arial"/>
          <w:sz w:val="24"/>
          <w:szCs w:val="24"/>
        </w:rPr>
      </w:pPr>
      <w:r w:rsidRPr="00E42C16">
        <w:rPr>
          <w:rFonts w:ascii="Arial" w:hAnsi="Arial" w:cs="Arial"/>
          <w:sz w:val="24"/>
          <w:szCs w:val="24"/>
        </w:rPr>
        <w:t>Simplified Chinese:</w:t>
      </w:r>
    </w:p>
    <w:p w14:paraId="1FD7B920" w14:textId="77777777" w:rsidR="0000696E" w:rsidRPr="00E42C16" w:rsidRDefault="0000696E" w:rsidP="0000696E">
      <w:pPr>
        <w:jc w:val="both"/>
        <w:rPr>
          <w:rFonts w:ascii="Arial" w:hAnsi="Arial" w:cs="Arial"/>
          <w:sz w:val="24"/>
          <w:szCs w:val="24"/>
        </w:rPr>
      </w:pPr>
      <w:proofErr w:type="spellStart"/>
      <w:r w:rsidRPr="00E42C16">
        <w:rPr>
          <w:rFonts w:ascii="Arial" w:eastAsia="MS Mincho" w:hAnsi="Arial" w:cs="Arial"/>
          <w:sz w:val="24"/>
          <w:szCs w:val="24"/>
          <w:lang w:val="en-US"/>
        </w:rPr>
        <w:t>如果</w:t>
      </w:r>
      <w:r w:rsidRPr="00E42C16">
        <w:rPr>
          <w:rFonts w:ascii="Arial" w:eastAsia="MS Gothic" w:hAnsi="Arial" w:cs="Arial"/>
          <w:sz w:val="24"/>
          <w:szCs w:val="24"/>
          <w:lang w:val="en-US"/>
        </w:rPr>
        <w:t>您</w:t>
      </w:r>
      <w:r w:rsidRPr="00E42C16">
        <w:rPr>
          <w:rFonts w:ascii="Arial" w:eastAsia="MS Mincho" w:hAnsi="Arial" w:cs="Arial"/>
          <w:sz w:val="24"/>
          <w:szCs w:val="24"/>
          <w:lang w:val="en-US"/>
        </w:rPr>
        <w:t>需要</w:t>
      </w:r>
      <w:r w:rsidRPr="00E42C16">
        <w:rPr>
          <w:rFonts w:ascii="Arial" w:eastAsia="SimSun" w:hAnsi="Arial" w:cs="Arial"/>
          <w:sz w:val="24"/>
          <w:szCs w:val="24"/>
          <w:lang w:val="en-US"/>
        </w:rPr>
        <w:t>该条信息用其他语言或格式概述，例如盲文，录</w:t>
      </w:r>
      <w:r w:rsidRPr="00E42C16">
        <w:rPr>
          <w:rFonts w:ascii="Arial" w:eastAsia="MS Mincho" w:hAnsi="Arial" w:cs="Arial"/>
          <w:sz w:val="24"/>
          <w:szCs w:val="24"/>
          <w:lang w:val="en-US"/>
        </w:rPr>
        <w:t>音磁</w:t>
      </w:r>
      <w:r w:rsidRPr="00E42C16">
        <w:rPr>
          <w:rFonts w:ascii="Arial" w:eastAsia="SimSun" w:hAnsi="Arial" w:cs="Arial"/>
          <w:sz w:val="24"/>
          <w:szCs w:val="24"/>
          <w:lang w:val="en-US"/>
        </w:rPr>
        <w:t>带或</w:t>
      </w:r>
      <w:proofErr w:type="spellEnd"/>
      <w:r w:rsidRPr="00E42C16">
        <w:rPr>
          <w:rFonts w:ascii="Arial" w:hAnsi="Arial" w:cs="Arial"/>
          <w:sz w:val="24"/>
          <w:szCs w:val="24"/>
        </w:rPr>
        <w:t xml:space="preserve"> DVD</w:t>
      </w:r>
      <w:r w:rsidRPr="00E42C16">
        <w:rPr>
          <w:rFonts w:ascii="Arial" w:eastAsia="MS Mincho" w:hAnsi="Arial" w:cs="Arial"/>
          <w:sz w:val="24"/>
          <w:szCs w:val="24"/>
          <w:lang w:val="en-US"/>
        </w:rPr>
        <w:t>。</w:t>
      </w:r>
      <w:proofErr w:type="spellStart"/>
      <w:r w:rsidRPr="00E42C16">
        <w:rPr>
          <w:rFonts w:ascii="Arial" w:eastAsia="SimSun" w:hAnsi="Arial" w:cs="Arial"/>
          <w:sz w:val="24"/>
          <w:szCs w:val="24"/>
          <w:lang w:val="en-US"/>
        </w:rPr>
        <w:t>请联系以下号码</w:t>
      </w:r>
      <w:proofErr w:type="spellEnd"/>
      <w:r w:rsidRPr="00E42C16">
        <w:rPr>
          <w:rFonts w:ascii="Arial" w:eastAsia="SimSun" w:hAnsi="Arial" w:cs="Arial"/>
          <w:sz w:val="24"/>
          <w:szCs w:val="24"/>
          <w:lang w:val="en-US"/>
        </w:rPr>
        <w:t>：</w:t>
      </w:r>
    </w:p>
    <w:p w14:paraId="31E5D140" w14:textId="77777777" w:rsidR="0000696E" w:rsidRPr="00E42C16" w:rsidRDefault="0000696E" w:rsidP="0000696E">
      <w:pPr>
        <w:jc w:val="both"/>
        <w:rPr>
          <w:rFonts w:ascii="Arial" w:hAnsi="Arial" w:cs="Arial"/>
          <w:sz w:val="24"/>
          <w:szCs w:val="24"/>
        </w:rPr>
      </w:pPr>
      <w:r w:rsidRPr="00E42C16">
        <w:rPr>
          <w:rFonts w:ascii="Arial" w:hAnsi="Arial" w:cs="Arial"/>
          <w:sz w:val="24"/>
          <w:szCs w:val="24"/>
        </w:rPr>
        <w:t>Urdu:</w:t>
      </w:r>
    </w:p>
    <w:p w14:paraId="589948CF" w14:textId="77777777" w:rsidR="0000696E" w:rsidRPr="00E42C16" w:rsidRDefault="0000696E" w:rsidP="0000696E">
      <w:pPr>
        <w:bidi/>
        <w:rPr>
          <w:rFonts w:ascii="Arial" w:hAnsi="Arial" w:cs="Arial"/>
          <w:sz w:val="24"/>
          <w:szCs w:val="24"/>
          <w:lang w:bidi="ur-PK"/>
        </w:rPr>
      </w:pPr>
      <w:r w:rsidRPr="00E42C16">
        <w:rPr>
          <w:rFonts w:ascii="Arial" w:hAnsi="Arial" w:cs="Arial"/>
          <w:sz w:val="24"/>
          <w:szCs w:val="24"/>
          <w:rtl/>
          <w:lang w:bidi="ur-PK"/>
        </w:rPr>
        <w:t>اگر آپ کو ان معلومات  کے خلاصہ کی کسی دیگر زبان یا شکل مثلاً بریل، ٹاکنگ ٹیپ یا ڈی وی ڈی میں ضرورت ہو تو برائے مہربانی درج ذیل نمبر پر کال کریں۔</w:t>
      </w:r>
    </w:p>
    <w:p w14:paraId="0B8B0EC2" w14:textId="25FE5336" w:rsidR="0000696E" w:rsidRPr="00E42C16" w:rsidRDefault="0000696E" w:rsidP="0000696E">
      <w:pPr>
        <w:rPr>
          <w:rFonts w:ascii="Arial" w:hAnsi="Arial" w:cs="Arial"/>
          <w:sz w:val="24"/>
          <w:szCs w:val="24"/>
          <w:rtl/>
        </w:rPr>
      </w:pPr>
      <w:r w:rsidRPr="00E42C16">
        <w:rPr>
          <w:rFonts w:ascii="Arial" w:hAnsi="Arial" w:cs="Arial"/>
          <w:noProof/>
          <w:sz w:val="24"/>
          <w:szCs w:val="24"/>
        </w:rPr>
        <mc:AlternateContent>
          <mc:Choice Requires="wps">
            <w:drawing>
              <wp:inline distT="0" distB="0" distL="0" distR="0" wp14:anchorId="0EB2FF7C" wp14:editId="57A6685B">
                <wp:extent cx="460375" cy="457200"/>
                <wp:effectExtent l="9525" t="9525" r="6350" b="9525"/>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60375" cy="457200"/>
                        </a:xfrm>
                        <a:custGeom>
                          <a:avLst/>
                          <a:gdLst>
                            <a:gd name="T0" fmla="*/ 0 w 21600"/>
                            <a:gd name="T1" fmla="*/ 0 h 21600"/>
                            <a:gd name="T2" fmla="*/ 2147483646 w 21600"/>
                            <a:gd name="T3" fmla="*/ 0 h 21600"/>
                            <a:gd name="T4" fmla="*/ 2147483646 w 21600"/>
                            <a:gd name="T5" fmla="*/ 0 h 21600"/>
                            <a:gd name="T6" fmla="*/ 2147483646 w 21600"/>
                            <a:gd name="T7" fmla="*/ 2147483646 h 21600"/>
                            <a:gd name="T8" fmla="*/ 2147483646 w 21600"/>
                            <a:gd name="T9" fmla="*/ 2147483646 h 21600"/>
                            <a:gd name="T10" fmla="*/ 2147483646 w 21600"/>
                            <a:gd name="T11" fmla="*/ 2147483646 h 21600"/>
                            <a:gd name="T12" fmla="*/ 0 w 21600"/>
                            <a:gd name="T13" fmla="*/ 2147483646 h 21600"/>
                            <a:gd name="T14" fmla="*/ 0 w 21600"/>
                            <a:gd name="T15" fmla="*/ 2147483646 h 21600"/>
                            <a:gd name="T16" fmla="*/ 0 60000 65536"/>
                            <a:gd name="T17" fmla="*/ 0 60000 65536"/>
                            <a:gd name="T18" fmla="*/ 0 60000 65536"/>
                            <a:gd name="T19" fmla="*/ 0 60000 65536"/>
                            <a:gd name="T20" fmla="*/ 0 60000 65536"/>
                            <a:gd name="T21" fmla="*/ 0 60000 65536"/>
                            <a:gd name="T22" fmla="*/ 0 60000 65536"/>
                            <a:gd name="T23" fmla="*/ 0 60000 65536"/>
                            <a:gd name="T24" fmla="*/ 200 w 21600"/>
                            <a:gd name="T25" fmla="*/ 23516 h 21600"/>
                            <a:gd name="T26" fmla="*/ 21400 w 21600"/>
                            <a:gd name="T27" fmla="*/ 40485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10692" y="21600"/>
                              </a:moveTo>
                              <a:lnTo>
                                <a:pt x="21600" y="21600"/>
                              </a:lnTo>
                              <a:lnTo>
                                <a:pt x="21600" y="10684"/>
                              </a:lnTo>
                              <a:lnTo>
                                <a:pt x="21600" y="0"/>
                              </a:lnTo>
                              <a:lnTo>
                                <a:pt x="10190" y="0"/>
                              </a:lnTo>
                              <a:lnTo>
                                <a:pt x="0" y="0"/>
                              </a:lnTo>
                              <a:lnTo>
                                <a:pt x="0" y="10916"/>
                              </a:lnTo>
                              <a:lnTo>
                                <a:pt x="0" y="21600"/>
                              </a:lnTo>
                              <a:lnTo>
                                <a:pt x="10692" y="21600"/>
                              </a:lnTo>
                              <a:close/>
                            </a:path>
                            <a:path w="21600" h="21600" extrusionOk="0">
                              <a:moveTo>
                                <a:pt x="3552" y="13565"/>
                              </a:moveTo>
                              <a:lnTo>
                                <a:pt x="3552" y="14206"/>
                              </a:lnTo>
                              <a:lnTo>
                                <a:pt x="3409" y="14584"/>
                              </a:lnTo>
                              <a:lnTo>
                                <a:pt x="3050" y="15021"/>
                              </a:lnTo>
                              <a:lnTo>
                                <a:pt x="2619" y="15429"/>
                              </a:lnTo>
                              <a:lnTo>
                                <a:pt x="2296" y="15836"/>
                              </a:lnTo>
                              <a:lnTo>
                                <a:pt x="2045" y="16244"/>
                              </a:lnTo>
                              <a:lnTo>
                                <a:pt x="1902" y="16564"/>
                              </a:lnTo>
                              <a:lnTo>
                                <a:pt x="1794" y="17001"/>
                              </a:lnTo>
                              <a:lnTo>
                                <a:pt x="1830" y="17466"/>
                              </a:lnTo>
                              <a:lnTo>
                                <a:pt x="2009" y="17932"/>
                              </a:lnTo>
                              <a:lnTo>
                                <a:pt x="2260" y="18311"/>
                              </a:lnTo>
                              <a:lnTo>
                                <a:pt x="2548" y="18718"/>
                              </a:lnTo>
                              <a:lnTo>
                                <a:pt x="3050" y="19126"/>
                              </a:lnTo>
                              <a:lnTo>
                                <a:pt x="3552" y="19533"/>
                              </a:lnTo>
                              <a:lnTo>
                                <a:pt x="4342" y="19737"/>
                              </a:lnTo>
                              <a:lnTo>
                                <a:pt x="5095" y="19737"/>
                              </a:lnTo>
                              <a:lnTo>
                                <a:pt x="5849" y="19737"/>
                              </a:lnTo>
                              <a:lnTo>
                                <a:pt x="6351" y="19533"/>
                              </a:lnTo>
                              <a:lnTo>
                                <a:pt x="7140" y="19126"/>
                              </a:lnTo>
                              <a:lnTo>
                                <a:pt x="7535" y="18747"/>
                              </a:lnTo>
                              <a:lnTo>
                                <a:pt x="7894" y="18311"/>
                              </a:lnTo>
                              <a:lnTo>
                                <a:pt x="8145" y="17903"/>
                              </a:lnTo>
                              <a:lnTo>
                                <a:pt x="8324" y="17408"/>
                              </a:lnTo>
                              <a:lnTo>
                                <a:pt x="8324" y="16942"/>
                              </a:lnTo>
                              <a:lnTo>
                                <a:pt x="8252" y="16593"/>
                              </a:lnTo>
                              <a:lnTo>
                                <a:pt x="8145" y="16244"/>
                              </a:lnTo>
                              <a:lnTo>
                                <a:pt x="7894" y="15836"/>
                              </a:lnTo>
                              <a:lnTo>
                                <a:pt x="7571" y="15429"/>
                              </a:lnTo>
                              <a:lnTo>
                                <a:pt x="7140" y="15021"/>
                              </a:lnTo>
                              <a:lnTo>
                                <a:pt x="6853" y="14613"/>
                              </a:lnTo>
                              <a:lnTo>
                                <a:pt x="6602" y="14206"/>
                              </a:lnTo>
                              <a:lnTo>
                                <a:pt x="6602" y="13565"/>
                              </a:lnTo>
                              <a:lnTo>
                                <a:pt x="6602" y="8035"/>
                              </a:lnTo>
                              <a:lnTo>
                                <a:pt x="6602" y="7598"/>
                              </a:lnTo>
                              <a:lnTo>
                                <a:pt x="6853" y="6987"/>
                              </a:lnTo>
                              <a:lnTo>
                                <a:pt x="7212" y="6579"/>
                              </a:lnTo>
                              <a:lnTo>
                                <a:pt x="7643" y="6171"/>
                              </a:lnTo>
                              <a:lnTo>
                                <a:pt x="7894" y="5764"/>
                              </a:lnTo>
                              <a:lnTo>
                                <a:pt x="8037" y="5531"/>
                              </a:lnTo>
                              <a:lnTo>
                                <a:pt x="8252" y="5153"/>
                              </a:lnTo>
                              <a:lnTo>
                                <a:pt x="8360" y="4599"/>
                              </a:lnTo>
                              <a:lnTo>
                                <a:pt x="8288" y="4134"/>
                              </a:lnTo>
                              <a:lnTo>
                                <a:pt x="8145" y="3697"/>
                              </a:lnTo>
                              <a:lnTo>
                                <a:pt x="7894" y="3289"/>
                              </a:lnTo>
                              <a:lnTo>
                                <a:pt x="7499" y="2853"/>
                              </a:lnTo>
                              <a:lnTo>
                                <a:pt x="7033" y="2533"/>
                              </a:lnTo>
                              <a:lnTo>
                                <a:pt x="6387" y="2242"/>
                              </a:lnTo>
                              <a:lnTo>
                                <a:pt x="5849" y="2067"/>
                              </a:lnTo>
                              <a:lnTo>
                                <a:pt x="5095" y="1950"/>
                              </a:lnTo>
                              <a:lnTo>
                                <a:pt x="4234" y="2038"/>
                              </a:lnTo>
                              <a:lnTo>
                                <a:pt x="3552" y="2271"/>
                              </a:lnTo>
                              <a:lnTo>
                                <a:pt x="3050" y="2504"/>
                              </a:lnTo>
                              <a:lnTo>
                                <a:pt x="2548" y="2882"/>
                              </a:lnTo>
                              <a:lnTo>
                                <a:pt x="2225" y="3231"/>
                              </a:lnTo>
                              <a:lnTo>
                                <a:pt x="1973" y="3697"/>
                              </a:lnTo>
                              <a:lnTo>
                                <a:pt x="1794" y="4308"/>
                              </a:lnTo>
                              <a:lnTo>
                                <a:pt x="1794" y="4745"/>
                              </a:lnTo>
                              <a:lnTo>
                                <a:pt x="1866" y="5123"/>
                              </a:lnTo>
                              <a:lnTo>
                                <a:pt x="2045" y="5560"/>
                              </a:lnTo>
                              <a:lnTo>
                                <a:pt x="2296" y="5851"/>
                              </a:lnTo>
                              <a:lnTo>
                                <a:pt x="2548" y="6171"/>
                              </a:lnTo>
                              <a:lnTo>
                                <a:pt x="3014" y="6608"/>
                              </a:lnTo>
                              <a:lnTo>
                                <a:pt x="3301" y="6987"/>
                              </a:lnTo>
                              <a:lnTo>
                                <a:pt x="3552" y="7598"/>
                              </a:lnTo>
                              <a:lnTo>
                                <a:pt x="3552" y="8035"/>
                              </a:lnTo>
                              <a:lnTo>
                                <a:pt x="3552" y="13565"/>
                              </a:lnTo>
                              <a:close/>
                            </a:path>
                            <a:path w="21600" h="21600" extrusionOk="0">
                              <a:moveTo>
                                <a:pt x="10154" y="1863"/>
                              </a:moveTo>
                              <a:lnTo>
                                <a:pt x="19088" y="1863"/>
                              </a:lnTo>
                              <a:lnTo>
                                <a:pt x="19088" y="8238"/>
                              </a:lnTo>
                              <a:lnTo>
                                <a:pt x="10154" y="8238"/>
                              </a:lnTo>
                              <a:lnTo>
                                <a:pt x="10154" y="1863"/>
                              </a:lnTo>
                              <a:moveTo>
                                <a:pt x="10441" y="10101"/>
                              </a:moveTo>
                              <a:lnTo>
                                <a:pt x="10441" y="9461"/>
                              </a:lnTo>
                              <a:lnTo>
                                <a:pt x="18837" y="9461"/>
                              </a:lnTo>
                              <a:lnTo>
                                <a:pt x="18837" y="10101"/>
                              </a:lnTo>
                              <a:lnTo>
                                <a:pt x="10441" y="10101"/>
                              </a:lnTo>
                              <a:moveTo>
                                <a:pt x="11374" y="11004"/>
                              </a:moveTo>
                              <a:lnTo>
                                <a:pt x="12630" y="11004"/>
                              </a:lnTo>
                              <a:lnTo>
                                <a:pt x="12630" y="12226"/>
                              </a:lnTo>
                              <a:lnTo>
                                <a:pt x="11374" y="12226"/>
                              </a:lnTo>
                              <a:lnTo>
                                <a:pt x="11374" y="11004"/>
                              </a:lnTo>
                              <a:moveTo>
                                <a:pt x="13993" y="11004"/>
                              </a:moveTo>
                              <a:lnTo>
                                <a:pt x="15249" y="11004"/>
                              </a:lnTo>
                              <a:lnTo>
                                <a:pt x="15249" y="12226"/>
                              </a:lnTo>
                              <a:lnTo>
                                <a:pt x="13993" y="12226"/>
                              </a:lnTo>
                              <a:lnTo>
                                <a:pt x="13993" y="11004"/>
                              </a:lnTo>
                              <a:moveTo>
                                <a:pt x="16649" y="11004"/>
                              </a:moveTo>
                              <a:lnTo>
                                <a:pt x="17904" y="11004"/>
                              </a:lnTo>
                              <a:lnTo>
                                <a:pt x="17904" y="12226"/>
                              </a:lnTo>
                              <a:lnTo>
                                <a:pt x="16649" y="12226"/>
                              </a:lnTo>
                              <a:lnTo>
                                <a:pt x="16649" y="11004"/>
                              </a:lnTo>
                              <a:moveTo>
                                <a:pt x="11374" y="12954"/>
                              </a:moveTo>
                              <a:lnTo>
                                <a:pt x="12630" y="12954"/>
                              </a:lnTo>
                              <a:lnTo>
                                <a:pt x="12630" y="14177"/>
                              </a:lnTo>
                              <a:lnTo>
                                <a:pt x="11374" y="14177"/>
                              </a:lnTo>
                              <a:lnTo>
                                <a:pt x="11374" y="12954"/>
                              </a:lnTo>
                              <a:moveTo>
                                <a:pt x="13993" y="12954"/>
                              </a:moveTo>
                              <a:lnTo>
                                <a:pt x="15249" y="12954"/>
                              </a:lnTo>
                              <a:lnTo>
                                <a:pt x="15249" y="14177"/>
                              </a:lnTo>
                              <a:lnTo>
                                <a:pt x="13993" y="14177"/>
                              </a:lnTo>
                              <a:lnTo>
                                <a:pt x="13993" y="12954"/>
                              </a:lnTo>
                              <a:moveTo>
                                <a:pt x="16649" y="12954"/>
                              </a:moveTo>
                              <a:lnTo>
                                <a:pt x="17904" y="12954"/>
                              </a:lnTo>
                              <a:lnTo>
                                <a:pt x="17904" y="14177"/>
                              </a:lnTo>
                              <a:lnTo>
                                <a:pt x="16649" y="14177"/>
                              </a:lnTo>
                              <a:lnTo>
                                <a:pt x="16649" y="12954"/>
                              </a:lnTo>
                              <a:moveTo>
                                <a:pt x="11374" y="14905"/>
                              </a:moveTo>
                              <a:lnTo>
                                <a:pt x="12630" y="14905"/>
                              </a:lnTo>
                              <a:lnTo>
                                <a:pt x="12630" y="16127"/>
                              </a:lnTo>
                              <a:lnTo>
                                <a:pt x="11374" y="16127"/>
                              </a:lnTo>
                              <a:lnTo>
                                <a:pt x="11374" y="14905"/>
                              </a:lnTo>
                              <a:moveTo>
                                <a:pt x="13993" y="14905"/>
                              </a:moveTo>
                              <a:lnTo>
                                <a:pt x="15249" y="14905"/>
                              </a:lnTo>
                              <a:lnTo>
                                <a:pt x="15249" y="16127"/>
                              </a:lnTo>
                              <a:lnTo>
                                <a:pt x="13993" y="16127"/>
                              </a:lnTo>
                              <a:lnTo>
                                <a:pt x="13993" y="14905"/>
                              </a:lnTo>
                              <a:moveTo>
                                <a:pt x="16649" y="14905"/>
                              </a:moveTo>
                              <a:lnTo>
                                <a:pt x="17904" y="14905"/>
                              </a:lnTo>
                              <a:lnTo>
                                <a:pt x="17904" y="16127"/>
                              </a:lnTo>
                              <a:lnTo>
                                <a:pt x="16649" y="16127"/>
                              </a:lnTo>
                              <a:lnTo>
                                <a:pt x="16649" y="14905"/>
                              </a:lnTo>
                              <a:moveTo>
                                <a:pt x="11374" y="16855"/>
                              </a:moveTo>
                              <a:lnTo>
                                <a:pt x="12630" y="16855"/>
                              </a:lnTo>
                              <a:lnTo>
                                <a:pt x="12630" y="18078"/>
                              </a:lnTo>
                              <a:lnTo>
                                <a:pt x="11374" y="18078"/>
                              </a:lnTo>
                              <a:lnTo>
                                <a:pt x="11374" y="16855"/>
                              </a:lnTo>
                              <a:moveTo>
                                <a:pt x="13993" y="16855"/>
                              </a:moveTo>
                              <a:lnTo>
                                <a:pt x="15249" y="16855"/>
                              </a:lnTo>
                              <a:lnTo>
                                <a:pt x="15249" y="18078"/>
                              </a:lnTo>
                              <a:lnTo>
                                <a:pt x="13993" y="18078"/>
                              </a:lnTo>
                              <a:lnTo>
                                <a:pt x="13993" y="16855"/>
                              </a:lnTo>
                              <a:moveTo>
                                <a:pt x="16649" y="16855"/>
                              </a:moveTo>
                              <a:lnTo>
                                <a:pt x="17904" y="16855"/>
                              </a:lnTo>
                              <a:lnTo>
                                <a:pt x="17904" y="18078"/>
                              </a:lnTo>
                              <a:lnTo>
                                <a:pt x="16649" y="18078"/>
                              </a:lnTo>
                              <a:lnTo>
                                <a:pt x="16649" y="16855"/>
                              </a:lnTo>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6C4A5BE" id="Freeform: Shape 23" o:spid="_x0000_s1026" style="width:36.25pt;height:36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&#1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ffc">
                <v:stroke joinstyle="miter"/>
                <v:path o:extrusionok="f" o:connecttype="custom" o:connectlocs="0,0;2147483646,0;2147483646,0;2147483646,2147483646;2147483646,2147483646;2147483646,2147483646;0,2147483646;0,2147483646" o:connectangles="0,0,0,0,0,0,0,0" textboxrect="200,23516,21400,40485"/>
                <o:lock v:ext="edit" verticies="t"/>
                <w10:anchorlock/>
              </v:shape>
            </w:pict>
          </mc:Fallback>
        </mc:AlternateContent>
      </w:r>
      <w:r w:rsidRPr="00E42C16">
        <w:rPr>
          <w:rFonts w:ascii="Arial" w:hAnsi="Arial" w:cs="Arial"/>
          <w:sz w:val="24"/>
          <w:szCs w:val="24"/>
        </w:rPr>
        <w:t xml:space="preserve">  Telephone 0191 3336267</w:t>
      </w:r>
    </w:p>
    <w:p w14:paraId="70C1EEFB" w14:textId="77777777" w:rsidR="0000696E" w:rsidRPr="00E42C16" w:rsidRDefault="0000696E" w:rsidP="0000696E">
      <w:pPr>
        <w:rPr>
          <w:rFonts w:ascii="Arial" w:hAnsi="Arial" w:cs="Arial"/>
          <w:sz w:val="24"/>
          <w:szCs w:val="24"/>
        </w:rPr>
      </w:pPr>
    </w:p>
    <w:p w14:paraId="5FA1CE41" w14:textId="2766D570" w:rsidR="0000696E" w:rsidRPr="00E42C16" w:rsidRDefault="0000696E">
      <w:pPr>
        <w:rPr>
          <w:rFonts w:ascii="Arial" w:hAnsi="Arial" w:cs="Arial"/>
          <w:sz w:val="24"/>
          <w:szCs w:val="24"/>
        </w:rPr>
      </w:pPr>
      <w:r w:rsidRPr="00E42C16">
        <w:rPr>
          <w:rFonts w:ascii="Arial" w:hAnsi="Arial" w:cs="Arial"/>
          <w:sz w:val="24"/>
          <w:szCs w:val="24"/>
        </w:rPr>
        <w:br w:type="page"/>
      </w:r>
    </w:p>
    <w:p w14:paraId="132F554C" w14:textId="24D0F983" w:rsidR="00551F00" w:rsidRPr="00E42C16" w:rsidRDefault="00551F00" w:rsidP="00614CA4">
      <w:pPr>
        <w:spacing w:line="360" w:lineRule="auto"/>
        <w:jc w:val="both"/>
        <w:rPr>
          <w:rFonts w:ascii="Arial" w:hAnsi="Arial" w:cs="Arial"/>
          <w:sz w:val="24"/>
          <w:szCs w:val="24"/>
        </w:rPr>
      </w:pPr>
      <w:r w:rsidRPr="00E42C16">
        <w:rPr>
          <w:rFonts w:ascii="Arial" w:hAnsi="Arial" w:cs="Arial"/>
          <w:sz w:val="24"/>
          <w:szCs w:val="24"/>
        </w:rPr>
        <w:lastRenderedPageBreak/>
        <w:t>Introduction</w:t>
      </w:r>
    </w:p>
    <w:p w14:paraId="49CA68CA" w14:textId="7F11AEA3" w:rsidR="00551F00" w:rsidRPr="00E42C16" w:rsidRDefault="00551F00" w:rsidP="001C56C9">
      <w:pPr>
        <w:tabs>
          <w:tab w:val="left" w:pos="1643"/>
        </w:tabs>
        <w:spacing w:before="1" w:line="360" w:lineRule="auto"/>
        <w:jc w:val="both"/>
        <w:rPr>
          <w:rFonts w:ascii="Arial" w:hAnsi="Arial" w:cs="Arial"/>
          <w:sz w:val="24"/>
          <w:szCs w:val="24"/>
        </w:rPr>
      </w:pPr>
      <w:r w:rsidRPr="00E42C16">
        <w:rPr>
          <w:rFonts w:ascii="Arial" w:hAnsi="Arial" w:cs="Arial"/>
          <w:sz w:val="24"/>
          <w:szCs w:val="24"/>
        </w:rPr>
        <w:t xml:space="preserve">The general equality duty of the Equality Act 2010 requires the Trust in the exercise of its functions to have due regard to the need </w:t>
      </w:r>
      <w:r w:rsidR="000441FF" w:rsidRPr="00E42C16">
        <w:rPr>
          <w:rFonts w:ascii="Arial" w:hAnsi="Arial" w:cs="Arial"/>
          <w:sz w:val="24"/>
          <w:szCs w:val="24"/>
        </w:rPr>
        <w:t>to</w:t>
      </w:r>
      <w:r w:rsidR="000441FF" w:rsidRPr="00E42C16">
        <w:rPr>
          <w:rFonts w:ascii="Arial" w:hAnsi="Arial" w:cs="Arial"/>
          <w:spacing w:val="-17"/>
          <w:sz w:val="24"/>
          <w:szCs w:val="24"/>
        </w:rPr>
        <w:t>:</w:t>
      </w:r>
    </w:p>
    <w:p w14:paraId="7522FBE6" w14:textId="77777777" w:rsidR="00551F00" w:rsidRPr="00E42C16" w:rsidRDefault="00551F00" w:rsidP="00614CA4">
      <w:pPr>
        <w:pStyle w:val="ListParagraph"/>
        <w:numPr>
          <w:ilvl w:val="2"/>
          <w:numId w:val="1"/>
        </w:numPr>
        <w:tabs>
          <w:tab w:val="left" w:pos="2558"/>
          <w:tab w:val="left" w:pos="2559"/>
        </w:tabs>
        <w:spacing w:line="360" w:lineRule="auto"/>
        <w:ind w:left="851" w:hanging="284"/>
        <w:jc w:val="both"/>
        <w:rPr>
          <w:sz w:val="24"/>
          <w:szCs w:val="24"/>
        </w:rPr>
      </w:pPr>
      <w:r w:rsidRPr="00E42C16">
        <w:rPr>
          <w:sz w:val="24"/>
          <w:szCs w:val="24"/>
        </w:rPr>
        <w:t>Eliminate discrimination, harassment and victimisation and any other conduct that is prohibited by or under the</w:t>
      </w:r>
      <w:r w:rsidRPr="00E42C16">
        <w:rPr>
          <w:spacing w:val="-7"/>
          <w:sz w:val="24"/>
          <w:szCs w:val="24"/>
        </w:rPr>
        <w:t xml:space="preserve"> </w:t>
      </w:r>
      <w:r w:rsidRPr="00E42C16">
        <w:rPr>
          <w:sz w:val="24"/>
          <w:szCs w:val="24"/>
        </w:rPr>
        <w:t>Act.</w:t>
      </w:r>
    </w:p>
    <w:p w14:paraId="5A26A3AF" w14:textId="77777777" w:rsidR="00551F00" w:rsidRPr="00E42C16" w:rsidRDefault="00551F00" w:rsidP="00614CA4">
      <w:pPr>
        <w:pStyle w:val="ListParagraph"/>
        <w:numPr>
          <w:ilvl w:val="2"/>
          <w:numId w:val="1"/>
        </w:numPr>
        <w:tabs>
          <w:tab w:val="left" w:pos="2558"/>
          <w:tab w:val="left" w:pos="2559"/>
        </w:tabs>
        <w:spacing w:before="4" w:line="360" w:lineRule="auto"/>
        <w:ind w:left="851" w:hanging="284"/>
        <w:jc w:val="both"/>
        <w:rPr>
          <w:sz w:val="24"/>
          <w:szCs w:val="24"/>
        </w:rPr>
      </w:pPr>
      <w:r w:rsidRPr="00E42C16">
        <w:rPr>
          <w:sz w:val="24"/>
          <w:szCs w:val="24"/>
        </w:rPr>
        <w:t>Advance equality of opportunity between people who share a relevant protected characteristic and people who do not share</w:t>
      </w:r>
      <w:r w:rsidRPr="00E42C16">
        <w:rPr>
          <w:spacing w:val="-9"/>
          <w:sz w:val="24"/>
          <w:szCs w:val="24"/>
        </w:rPr>
        <w:t xml:space="preserve"> </w:t>
      </w:r>
      <w:r w:rsidRPr="00E42C16">
        <w:rPr>
          <w:sz w:val="24"/>
          <w:szCs w:val="24"/>
        </w:rPr>
        <w:t>it.</w:t>
      </w:r>
    </w:p>
    <w:p w14:paraId="2922F5BD" w14:textId="2DDADA6D" w:rsidR="00551F00" w:rsidRPr="00E42C16" w:rsidRDefault="00551F00" w:rsidP="00614CA4">
      <w:pPr>
        <w:pStyle w:val="ListParagraph"/>
        <w:numPr>
          <w:ilvl w:val="2"/>
          <w:numId w:val="1"/>
        </w:numPr>
        <w:tabs>
          <w:tab w:val="left" w:pos="2558"/>
          <w:tab w:val="left" w:pos="2559"/>
        </w:tabs>
        <w:spacing w:before="3" w:line="360" w:lineRule="auto"/>
        <w:ind w:left="851" w:hanging="284"/>
        <w:jc w:val="both"/>
        <w:rPr>
          <w:sz w:val="24"/>
          <w:szCs w:val="24"/>
        </w:rPr>
      </w:pPr>
      <w:r w:rsidRPr="00E42C16">
        <w:rPr>
          <w:sz w:val="24"/>
          <w:szCs w:val="24"/>
        </w:rPr>
        <w:t>Foster good relations between people who share a relevant protected characteristic and those who do not share</w:t>
      </w:r>
      <w:r w:rsidRPr="00E42C16">
        <w:rPr>
          <w:spacing w:val="-8"/>
          <w:sz w:val="24"/>
          <w:szCs w:val="24"/>
        </w:rPr>
        <w:t xml:space="preserve"> </w:t>
      </w:r>
      <w:r w:rsidRPr="00E42C16">
        <w:rPr>
          <w:sz w:val="24"/>
          <w:szCs w:val="24"/>
        </w:rPr>
        <w:t>it.</w:t>
      </w:r>
    </w:p>
    <w:p w14:paraId="3FFA427E" w14:textId="77777777" w:rsidR="00614CA4" w:rsidRPr="00E42C16" w:rsidRDefault="00614CA4" w:rsidP="00614CA4">
      <w:pPr>
        <w:pStyle w:val="ListParagraph"/>
        <w:tabs>
          <w:tab w:val="left" w:pos="2558"/>
          <w:tab w:val="left" w:pos="2559"/>
        </w:tabs>
        <w:spacing w:before="3" w:line="360" w:lineRule="auto"/>
        <w:ind w:left="851" w:firstLine="0"/>
        <w:jc w:val="both"/>
        <w:rPr>
          <w:sz w:val="24"/>
          <w:szCs w:val="24"/>
        </w:rPr>
      </w:pPr>
    </w:p>
    <w:p w14:paraId="413FBDA3" w14:textId="263744FC" w:rsidR="00551F00" w:rsidRPr="00E42C16" w:rsidRDefault="00551F00" w:rsidP="001C56C9">
      <w:pPr>
        <w:tabs>
          <w:tab w:val="left" w:pos="709"/>
        </w:tabs>
        <w:spacing w:before="1" w:line="360" w:lineRule="auto"/>
        <w:jc w:val="both"/>
        <w:rPr>
          <w:rFonts w:ascii="Arial" w:hAnsi="Arial" w:cs="Arial"/>
          <w:sz w:val="24"/>
          <w:szCs w:val="24"/>
        </w:rPr>
      </w:pPr>
      <w:r w:rsidRPr="00E42C16">
        <w:rPr>
          <w:rFonts w:ascii="Arial" w:hAnsi="Arial" w:cs="Arial"/>
          <w:sz w:val="24"/>
          <w:szCs w:val="24"/>
        </w:rPr>
        <w:t>The Trust must publish information to demonstrate its compliance with the general equality duty. This information must include information relating to staff who share a relevant protected characteristic who are affected by its policies and practices. The protected characteristics are sex, race, sexual orientation, gender reassignment, disability, religion and belief, marriage and civil partnership, age and pregnancy and</w:t>
      </w:r>
      <w:r w:rsidRPr="00E42C16">
        <w:rPr>
          <w:rFonts w:ascii="Arial" w:hAnsi="Arial" w:cs="Arial"/>
          <w:spacing w:val="-5"/>
          <w:sz w:val="24"/>
          <w:szCs w:val="24"/>
        </w:rPr>
        <w:t xml:space="preserve"> </w:t>
      </w:r>
      <w:r w:rsidRPr="00E42C16">
        <w:rPr>
          <w:rFonts w:ascii="Arial" w:hAnsi="Arial" w:cs="Arial"/>
          <w:sz w:val="24"/>
          <w:szCs w:val="24"/>
        </w:rPr>
        <w:t>maternity.</w:t>
      </w:r>
    </w:p>
    <w:p w14:paraId="4E64677D" w14:textId="315E3331" w:rsidR="00551F00" w:rsidRPr="00E42C16" w:rsidRDefault="00551F00" w:rsidP="001C56C9">
      <w:pPr>
        <w:tabs>
          <w:tab w:val="left" w:pos="709"/>
        </w:tabs>
        <w:spacing w:line="360" w:lineRule="auto"/>
        <w:jc w:val="both"/>
        <w:rPr>
          <w:rFonts w:ascii="Arial" w:hAnsi="Arial" w:cs="Arial"/>
          <w:sz w:val="24"/>
          <w:szCs w:val="24"/>
        </w:rPr>
      </w:pPr>
      <w:r w:rsidRPr="00E42C16">
        <w:rPr>
          <w:rFonts w:ascii="Arial" w:hAnsi="Arial" w:cs="Arial"/>
          <w:sz w:val="24"/>
          <w:szCs w:val="24"/>
        </w:rPr>
        <w:t>The Trust has published information to meet its public sector duties for the last eight years.</w:t>
      </w:r>
    </w:p>
    <w:p w14:paraId="204382C8" w14:textId="4247833A" w:rsidR="00597380" w:rsidRPr="00E42C16" w:rsidRDefault="00597380" w:rsidP="00CD25AB">
      <w:pPr>
        <w:tabs>
          <w:tab w:val="left" w:pos="709"/>
        </w:tabs>
        <w:spacing w:line="360" w:lineRule="auto"/>
        <w:jc w:val="both"/>
        <w:rPr>
          <w:rFonts w:ascii="Arial" w:hAnsi="Arial" w:cs="Arial"/>
          <w:sz w:val="24"/>
          <w:szCs w:val="24"/>
        </w:rPr>
      </w:pPr>
      <w:r w:rsidRPr="00E42C16">
        <w:rPr>
          <w:rFonts w:ascii="Arial" w:hAnsi="Arial" w:cs="Arial"/>
          <w:sz w:val="24"/>
          <w:szCs w:val="24"/>
        </w:rPr>
        <w:t>T</w:t>
      </w:r>
      <w:r w:rsidR="00551F00" w:rsidRPr="00E42C16">
        <w:rPr>
          <w:rFonts w:ascii="Arial" w:hAnsi="Arial" w:cs="Arial"/>
          <w:sz w:val="24"/>
          <w:szCs w:val="24"/>
        </w:rPr>
        <w:t>he information in this report as far as possible replicates the indicators of the Workforce Race Equality standard (WRES). The information in the disability section mirrors the indicators for the Workforce Disability Equality Standard (WDES) and the Sexual Orientation Workforce Equality Standard</w:t>
      </w:r>
      <w:r w:rsidR="00551F00" w:rsidRPr="00E42C16">
        <w:rPr>
          <w:rFonts w:ascii="Arial" w:hAnsi="Arial" w:cs="Arial"/>
          <w:spacing w:val="-8"/>
          <w:sz w:val="24"/>
          <w:szCs w:val="24"/>
        </w:rPr>
        <w:t xml:space="preserve"> </w:t>
      </w:r>
      <w:r w:rsidR="00551F00" w:rsidRPr="00E42C16">
        <w:rPr>
          <w:rFonts w:ascii="Arial" w:hAnsi="Arial" w:cs="Arial"/>
          <w:sz w:val="24"/>
          <w:szCs w:val="24"/>
        </w:rPr>
        <w:t>(SOWES).</w:t>
      </w:r>
    </w:p>
    <w:p w14:paraId="659554A2" w14:textId="49FCD8AB" w:rsidR="00597380" w:rsidRPr="00E42C16" w:rsidRDefault="00597380" w:rsidP="00614CA4">
      <w:pPr>
        <w:spacing w:line="360" w:lineRule="auto"/>
        <w:ind w:right="-23"/>
        <w:jc w:val="both"/>
        <w:rPr>
          <w:rFonts w:ascii="Arial" w:hAnsi="Arial" w:cs="Arial"/>
          <w:sz w:val="24"/>
          <w:szCs w:val="24"/>
        </w:rPr>
      </w:pPr>
      <w:r w:rsidRPr="00E42C16">
        <w:rPr>
          <w:rFonts w:ascii="Arial" w:hAnsi="Arial" w:cs="Arial"/>
          <w:sz w:val="24"/>
          <w:szCs w:val="24"/>
        </w:rPr>
        <w:t xml:space="preserve">Analysis of Trust data has been performed to identify any differences within protected characteristic groups across </w:t>
      </w:r>
      <w:proofErr w:type="gramStart"/>
      <w:r w:rsidRPr="00E42C16">
        <w:rPr>
          <w:rFonts w:ascii="Arial" w:hAnsi="Arial" w:cs="Arial"/>
          <w:sz w:val="24"/>
          <w:szCs w:val="24"/>
        </w:rPr>
        <w:t>a number of</w:t>
      </w:r>
      <w:proofErr w:type="gramEnd"/>
      <w:r w:rsidRPr="00E42C16">
        <w:rPr>
          <w:rFonts w:ascii="Arial" w:hAnsi="Arial" w:cs="Arial"/>
          <w:sz w:val="24"/>
          <w:szCs w:val="24"/>
        </w:rPr>
        <w:t xml:space="preserve"> measures deemed to be important. These measures include</w:t>
      </w:r>
      <w:r w:rsidR="004A5CED" w:rsidRPr="00E42C16">
        <w:rPr>
          <w:rFonts w:ascii="Arial" w:hAnsi="Arial" w:cs="Arial"/>
          <w:sz w:val="24"/>
          <w:szCs w:val="24"/>
        </w:rPr>
        <w:t>d:</w:t>
      </w:r>
      <w:r w:rsidRPr="00E42C16">
        <w:rPr>
          <w:rFonts w:ascii="Arial" w:hAnsi="Arial" w:cs="Arial"/>
          <w:sz w:val="24"/>
          <w:szCs w:val="24"/>
        </w:rPr>
        <w:t xml:space="preserve"> distribution of staff within the Agenda </w:t>
      </w:r>
      <w:r w:rsidR="001C56C9" w:rsidRPr="00E42C16">
        <w:rPr>
          <w:rFonts w:ascii="Arial" w:hAnsi="Arial" w:cs="Arial"/>
          <w:sz w:val="24"/>
          <w:szCs w:val="24"/>
        </w:rPr>
        <w:t>f</w:t>
      </w:r>
      <w:r w:rsidRPr="00E42C16">
        <w:rPr>
          <w:rFonts w:ascii="Arial" w:hAnsi="Arial" w:cs="Arial"/>
          <w:sz w:val="24"/>
          <w:szCs w:val="24"/>
        </w:rPr>
        <w:t>or Change Pay Band structure, recruitment metrics (including shortlisting and subsequent recruitment patterns), cap</w:t>
      </w:r>
      <w:r w:rsidR="004A5CED" w:rsidRPr="00E42C16">
        <w:rPr>
          <w:rFonts w:ascii="Arial" w:hAnsi="Arial" w:cs="Arial"/>
          <w:sz w:val="24"/>
          <w:szCs w:val="24"/>
        </w:rPr>
        <w:t xml:space="preserve">ability and disciplinary data, Trust Board membership and staff survey details. Due to the nature of the data properties, </w:t>
      </w:r>
      <w:proofErr w:type="gramStart"/>
      <w:r w:rsidR="004A5CED" w:rsidRPr="00E42C16">
        <w:rPr>
          <w:rFonts w:ascii="Arial" w:hAnsi="Arial" w:cs="Arial"/>
          <w:sz w:val="24"/>
          <w:szCs w:val="24"/>
        </w:rPr>
        <w:t>the majority of</w:t>
      </w:r>
      <w:proofErr w:type="gramEnd"/>
      <w:r w:rsidR="004A5CED" w:rsidRPr="00E42C16">
        <w:rPr>
          <w:rFonts w:ascii="Arial" w:hAnsi="Arial" w:cs="Arial"/>
          <w:sz w:val="24"/>
          <w:szCs w:val="24"/>
        </w:rPr>
        <w:t xml:space="preserve"> reporting was limited to descriptive analytics. However, where possible, additional analyses were undertaken, and likelihood ratios were calculated. </w:t>
      </w:r>
      <w:r w:rsidRPr="00E42C16">
        <w:rPr>
          <w:rFonts w:ascii="Arial" w:hAnsi="Arial" w:cs="Arial"/>
          <w:sz w:val="24"/>
          <w:szCs w:val="24"/>
        </w:rPr>
        <w:t xml:space="preserve">This report aims to track key elements of </w:t>
      </w:r>
      <w:r w:rsidR="004A5CED" w:rsidRPr="00E42C16">
        <w:rPr>
          <w:rFonts w:ascii="Arial" w:hAnsi="Arial" w:cs="Arial"/>
          <w:sz w:val="24"/>
          <w:szCs w:val="24"/>
        </w:rPr>
        <w:t xml:space="preserve">Trust process, </w:t>
      </w:r>
      <w:proofErr w:type="gramStart"/>
      <w:r w:rsidR="004A5CED" w:rsidRPr="00E42C16">
        <w:rPr>
          <w:rFonts w:ascii="Arial" w:hAnsi="Arial" w:cs="Arial"/>
          <w:sz w:val="24"/>
          <w:szCs w:val="24"/>
        </w:rPr>
        <w:t>with regard to</w:t>
      </w:r>
      <w:proofErr w:type="gramEnd"/>
      <w:r w:rsidR="004A5CED" w:rsidRPr="00E42C16">
        <w:rPr>
          <w:rFonts w:ascii="Arial" w:hAnsi="Arial" w:cs="Arial"/>
          <w:sz w:val="24"/>
          <w:szCs w:val="24"/>
        </w:rPr>
        <w:t xml:space="preserve"> staff, </w:t>
      </w:r>
      <w:r w:rsidRPr="00E42C16">
        <w:rPr>
          <w:rFonts w:ascii="Arial" w:hAnsi="Arial" w:cs="Arial"/>
          <w:sz w:val="24"/>
          <w:szCs w:val="24"/>
        </w:rPr>
        <w:t>through a protected characteristic lens.</w:t>
      </w:r>
    </w:p>
    <w:p w14:paraId="4B5E7EE1" w14:textId="0B30E642" w:rsidR="00551F00" w:rsidRPr="001A00FE" w:rsidRDefault="00230A37" w:rsidP="00F6044C">
      <w:pPr>
        <w:spacing w:line="360" w:lineRule="auto"/>
        <w:ind w:left="426" w:hanging="426"/>
        <w:jc w:val="both"/>
        <w:rPr>
          <w:rFonts w:ascii="Arial" w:hAnsi="Arial" w:cs="Arial"/>
          <w:b/>
          <w:bCs/>
          <w:sz w:val="24"/>
          <w:szCs w:val="24"/>
          <w:u w:val="single"/>
        </w:rPr>
      </w:pPr>
      <w:r w:rsidRPr="001A00FE">
        <w:rPr>
          <w:rFonts w:ascii="Arial" w:hAnsi="Arial" w:cs="Arial"/>
          <w:b/>
          <w:bCs/>
          <w:sz w:val="24"/>
          <w:szCs w:val="24"/>
          <w:u w:val="single"/>
        </w:rPr>
        <w:lastRenderedPageBreak/>
        <w:t>Recruitment</w:t>
      </w:r>
    </w:p>
    <w:p w14:paraId="628FDEF8" w14:textId="77777777" w:rsidR="00230A37" w:rsidRPr="001A00FE" w:rsidRDefault="00230A37" w:rsidP="00F6044C">
      <w:pPr>
        <w:spacing w:line="360" w:lineRule="auto"/>
        <w:jc w:val="both"/>
        <w:rPr>
          <w:rFonts w:ascii="Arial" w:hAnsi="Arial" w:cs="Arial"/>
          <w:i/>
          <w:iCs/>
          <w:sz w:val="24"/>
          <w:szCs w:val="24"/>
        </w:rPr>
      </w:pPr>
      <w:r w:rsidRPr="001A00FE">
        <w:rPr>
          <w:rFonts w:ascii="Arial" w:hAnsi="Arial" w:cs="Arial"/>
          <w:i/>
          <w:iCs/>
          <w:sz w:val="24"/>
          <w:szCs w:val="24"/>
        </w:rPr>
        <w:t>Relative likelihood of staff from one of the protected characteristic groups compared to the non-protected characteristic groups being appointed from shortlisting across all posts.</w:t>
      </w:r>
    </w:p>
    <w:p w14:paraId="7E5A24AB" w14:textId="220A92EC" w:rsidR="00230A37" w:rsidRPr="001A00FE" w:rsidRDefault="00230A37" w:rsidP="00F6044C">
      <w:pPr>
        <w:spacing w:line="360" w:lineRule="auto"/>
        <w:jc w:val="both"/>
        <w:rPr>
          <w:rFonts w:ascii="Arial" w:hAnsi="Arial" w:cs="Arial"/>
          <w:sz w:val="24"/>
          <w:szCs w:val="24"/>
        </w:rPr>
      </w:pPr>
      <w:r w:rsidRPr="001A00FE">
        <w:rPr>
          <w:rFonts w:ascii="Arial" w:hAnsi="Arial" w:cs="Arial"/>
          <w:sz w:val="24"/>
          <w:szCs w:val="24"/>
          <w:u w:val="single"/>
        </w:rPr>
        <w:t>Data:</w:t>
      </w:r>
      <w:r w:rsidRPr="001A00FE">
        <w:rPr>
          <w:rFonts w:ascii="Arial" w:hAnsi="Arial" w:cs="Arial"/>
          <w:sz w:val="24"/>
          <w:szCs w:val="24"/>
        </w:rPr>
        <w:t xml:space="preserve"> </w:t>
      </w:r>
      <w:r w:rsidRPr="001A00FE">
        <w:rPr>
          <w:rFonts w:ascii="Arial" w:hAnsi="Arial" w:cs="Arial"/>
          <w:color w:val="000000" w:themeColor="text1"/>
          <w:sz w:val="24"/>
          <w:szCs w:val="24"/>
        </w:rPr>
        <w:t>Data was extracted from the trac website</w:t>
      </w:r>
      <w:r w:rsidR="00E80012" w:rsidRPr="001A00FE">
        <w:rPr>
          <w:rFonts w:ascii="Arial" w:hAnsi="Arial" w:cs="Arial"/>
          <w:color w:val="000000" w:themeColor="text1"/>
          <w:sz w:val="24"/>
          <w:szCs w:val="24"/>
        </w:rPr>
        <w:t xml:space="preserve"> (</w:t>
      </w:r>
      <w:r w:rsidRPr="001A00FE">
        <w:rPr>
          <w:rFonts w:ascii="Arial" w:hAnsi="Arial" w:cs="Arial"/>
          <w:color w:val="000000" w:themeColor="text1"/>
          <w:sz w:val="24"/>
          <w:szCs w:val="24"/>
        </w:rPr>
        <w:t>the recruitment management system</w:t>
      </w:r>
      <w:r w:rsidR="00E80012" w:rsidRPr="001A00FE">
        <w:rPr>
          <w:rFonts w:ascii="Arial" w:hAnsi="Arial" w:cs="Arial"/>
          <w:color w:val="000000" w:themeColor="text1"/>
          <w:sz w:val="24"/>
          <w:szCs w:val="24"/>
        </w:rPr>
        <w:t>)</w:t>
      </w:r>
      <w:r w:rsidRPr="001A00FE">
        <w:rPr>
          <w:rFonts w:ascii="Arial" w:hAnsi="Arial" w:cs="Arial"/>
          <w:color w:val="000000" w:themeColor="text1"/>
          <w:sz w:val="24"/>
          <w:szCs w:val="24"/>
        </w:rPr>
        <w:t xml:space="preserve"> and supplied by a HR colleague. </w:t>
      </w:r>
      <w:r w:rsidRPr="001A00FE">
        <w:rPr>
          <w:rFonts w:ascii="Arial" w:hAnsi="Arial" w:cs="Arial"/>
          <w:sz w:val="24"/>
          <w:szCs w:val="24"/>
        </w:rPr>
        <w:t>The data looks at a 12-month period (April 202</w:t>
      </w:r>
      <w:r w:rsidR="001A00FE">
        <w:rPr>
          <w:rFonts w:ascii="Arial" w:hAnsi="Arial" w:cs="Arial"/>
          <w:sz w:val="24"/>
          <w:szCs w:val="24"/>
        </w:rPr>
        <w:t>2</w:t>
      </w:r>
      <w:r w:rsidRPr="001A00FE">
        <w:rPr>
          <w:rFonts w:ascii="Arial" w:hAnsi="Arial" w:cs="Arial"/>
          <w:sz w:val="24"/>
          <w:szCs w:val="24"/>
        </w:rPr>
        <w:t xml:space="preserve"> – March 202</w:t>
      </w:r>
      <w:r w:rsidR="001A00FE">
        <w:rPr>
          <w:rFonts w:ascii="Arial" w:hAnsi="Arial" w:cs="Arial"/>
          <w:sz w:val="24"/>
          <w:szCs w:val="24"/>
        </w:rPr>
        <w:t>3</w:t>
      </w:r>
      <w:r w:rsidRPr="001A00FE">
        <w:rPr>
          <w:rFonts w:ascii="Arial" w:hAnsi="Arial" w:cs="Arial"/>
          <w:sz w:val="24"/>
          <w:szCs w:val="24"/>
        </w:rPr>
        <w:t xml:space="preserve">), and analysis tracks protected characteristics amongst successful shortlisting and recruitment practices. Information was recorded for all staff in relation to the following protected characteristics: Disability, Ethnicity, Age, </w:t>
      </w:r>
      <w:proofErr w:type="gramStart"/>
      <w:r w:rsidRPr="001A00FE">
        <w:rPr>
          <w:rFonts w:ascii="Arial" w:hAnsi="Arial" w:cs="Arial"/>
          <w:sz w:val="24"/>
          <w:szCs w:val="24"/>
        </w:rPr>
        <w:t>Gender</w:t>
      </w:r>
      <w:proofErr w:type="gramEnd"/>
      <w:r w:rsidRPr="001A00FE">
        <w:rPr>
          <w:rFonts w:ascii="Arial" w:hAnsi="Arial" w:cs="Arial"/>
          <w:sz w:val="24"/>
          <w:szCs w:val="24"/>
        </w:rPr>
        <w:t xml:space="preserve"> and Sexual Orientation. For the purpose of this report, those who did not have a protected characteristic listed have been removed from the analysis (</w:t>
      </w:r>
      <w:proofErr w:type="spellStart"/>
      <w:proofErr w:type="gramStart"/>
      <w:r w:rsidRPr="001A00FE">
        <w:rPr>
          <w:rFonts w:ascii="Arial" w:hAnsi="Arial" w:cs="Arial"/>
          <w:sz w:val="24"/>
          <w:szCs w:val="24"/>
        </w:rPr>
        <w:t>ie</w:t>
      </w:r>
      <w:proofErr w:type="spellEnd"/>
      <w:proofErr w:type="gramEnd"/>
      <w:r w:rsidRPr="001A00FE">
        <w:rPr>
          <w:rFonts w:ascii="Arial" w:hAnsi="Arial" w:cs="Arial"/>
          <w:sz w:val="24"/>
          <w:szCs w:val="24"/>
        </w:rPr>
        <w:t xml:space="preserve"> not stated, not disclosed etc).</w:t>
      </w:r>
    </w:p>
    <w:p w14:paraId="633DB9F1" w14:textId="6467A76B" w:rsidR="00230A37" w:rsidRPr="001A00FE" w:rsidRDefault="00230A37" w:rsidP="00F6044C">
      <w:pPr>
        <w:spacing w:line="360" w:lineRule="auto"/>
        <w:jc w:val="both"/>
        <w:rPr>
          <w:rFonts w:ascii="Arial" w:hAnsi="Arial" w:cs="Arial"/>
          <w:sz w:val="24"/>
          <w:szCs w:val="24"/>
        </w:rPr>
      </w:pPr>
      <w:r w:rsidRPr="001A00FE">
        <w:rPr>
          <w:rFonts w:ascii="Arial" w:hAnsi="Arial" w:cs="Arial"/>
          <w:sz w:val="24"/>
          <w:szCs w:val="24"/>
          <w:u w:val="single"/>
        </w:rPr>
        <w:t xml:space="preserve">Analysis: </w:t>
      </w:r>
      <w:r w:rsidRPr="001A00FE">
        <w:rPr>
          <w:rFonts w:ascii="Arial" w:hAnsi="Arial" w:cs="Arial"/>
          <w:sz w:val="24"/>
          <w:szCs w:val="24"/>
        </w:rPr>
        <w:t xml:space="preserve">Descriptive statistics were utilised </w:t>
      </w:r>
      <w:proofErr w:type="gramStart"/>
      <w:r w:rsidRPr="001A00FE">
        <w:rPr>
          <w:rFonts w:ascii="Arial" w:hAnsi="Arial" w:cs="Arial"/>
          <w:sz w:val="24"/>
          <w:szCs w:val="24"/>
        </w:rPr>
        <w:t>in order to</w:t>
      </w:r>
      <w:proofErr w:type="gramEnd"/>
      <w:r w:rsidRPr="001A00FE">
        <w:rPr>
          <w:rFonts w:ascii="Arial" w:hAnsi="Arial" w:cs="Arial"/>
          <w:sz w:val="24"/>
          <w:szCs w:val="24"/>
        </w:rPr>
        <w:t xml:space="preserve"> assess the breakdown of the protected groups entering the process. Further to this, likelihood ratios were calculated to evaluate any disparity between protected </w:t>
      </w:r>
      <w:r w:rsidR="00E80012" w:rsidRPr="001A00FE">
        <w:rPr>
          <w:rFonts w:ascii="Arial" w:hAnsi="Arial" w:cs="Arial"/>
          <w:sz w:val="24"/>
          <w:szCs w:val="24"/>
        </w:rPr>
        <w:t>groups</w:t>
      </w:r>
      <w:r w:rsidRPr="001A00FE">
        <w:rPr>
          <w:rFonts w:ascii="Arial" w:hAnsi="Arial" w:cs="Arial"/>
          <w:sz w:val="24"/>
          <w:szCs w:val="24"/>
        </w:rPr>
        <w:t>. The ratios were broken down to show comparisons of the following</w:t>
      </w:r>
      <w:r w:rsidR="00E80012" w:rsidRPr="001A00FE">
        <w:rPr>
          <w:rFonts w:ascii="Arial" w:hAnsi="Arial" w:cs="Arial"/>
          <w:sz w:val="24"/>
          <w:szCs w:val="24"/>
        </w:rPr>
        <w:t xml:space="preserve"> reference</w:t>
      </w:r>
      <w:r w:rsidRPr="001A00FE">
        <w:rPr>
          <w:rFonts w:ascii="Arial" w:hAnsi="Arial" w:cs="Arial"/>
          <w:sz w:val="24"/>
          <w:szCs w:val="24"/>
        </w:rPr>
        <w:t xml:space="preserve"> groups:</w:t>
      </w:r>
    </w:p>
    <w:p w14:paraId="52133C46" w14:textId="77777777" w:rsidR="00230A37" w:rsidRPr="001A00FE" w:rsidRDefault="00230A37" w:rsidP="00F6044C">
      <w:pPr>
        <w:pStyle w:val="ListParagraph"/>
        <w:widowControl/>
        <w:numPr>
          <w:ilvl w:val="0"/>
          <w:numId w:val="3"/>
        </w:numPr>
        <w:autoSpaceDE/>
        <w:autoSpaceDN/>
        <w:spacing w:after="200" w:line="360" w:lineRule="auto"/>
        <w:contextualSpacing/>
        <w:jc w:val="both"/>
        <w:rPr>
          <w:sz w:val="24"/>
          <w:szCs w:val="24"/>
        </w:rPr>
      </w:pPr>
      <w:r w:rsidRPr="001A00FE">
        <w:rPr>
          <w:sz w:val="24"/>
          <w:szCs w:val="24"/>
        </w:rPr>
        <w:t>Disabled compared to non-disabled.</w:t>
      </w:r>
    </w:p>
    <w:p w14:paraId="46FC2E95" w14:textId="31DDE193" w:rsidR="00230A37" w:rsidRPr="001A00FE" w:rsidRDefault="00230A37" w:rsidP="00F6044C">
      <w:pPr>
        <w:pStyle w:val="ListParagraph"/>
        <w:widowControl/>
        <w:numPr>
          <w:ilvl w:val="0"/>
          <w:numId w:val="3"/>
        </w:numPr>
        <w:autoSpaceDE/>
        <w:autoSpaceDN/>
        <w:spacing w:after="200" w:line="360" w:lineRule="auto"/>
        <w:contextualSpacing/>
        <w:jc w:val="both"/>
        <w:rPr>
          <w:sz w:val="24"/>
          <w:szCs w:val="24"/>
        </w:rPr>
      </w:pPr>
      <w:r w:rsidRPr="001A00FE">
        <w:rPr>
          <w:sz w:val="24"/>
          <w:szCs w:val="24"/>
        </w:rPr>
        <w:t xml:space="preserve">BAME compared to </w:t>
      </w:r>
      <w:r w:rsidR="00404272" w:rsidRPr="001A00FE">
        <w:rPr>
          <w:sz w:val="24"/>
          <w:szCs w:val="24"/>
        </w:rPr>
        <w:t>W</w:t>
      </w:r>
      <w:r w:rsidRPr="001A00FE">
        <w:rPr>
          <w:sz w:val="24"/>
          <w:szCs w:val="24"/>
        </w:rPr>
        <w:t>hite.</w:t>
      </w:r>
    </w:p>
    <w:p w14:paraId="5393EC36" w14:textId="77777777" w:rsidR="00230A37" w:rsidRPr="001A00FE" w:rsidRDefault="00230A37" w:rsidP="00F6044C">
      <w:pPr>
        <w:pStyle w:val="ListParagraph"/>
        <w:widowControl/>
        <w:numPr>
          <w:ilvl w:val="0"/>
          <w:numId w:val="3"/>
        </w:numPr>
        <w:autoSpaceDE/>
        <w:autoSpaceDN/>
        <w:spacing w:after="200" w:line="360" w:lineRule="auto"/>
        <w:contextualSpacing/>
        <w:jc w:val="both"/>
        <w:rPr>
          <w:sz w:val="24"/>
          <w:szCs w:val="24"/>
        </w:rPr>
      </w:pPr>
      <w:r w:rsidRPr="001A00FE">
        <w:rPr>
          <w:sz w:val="24"/>
          <w:szCs w:val="24"/>
        </w:rPr>
        <w:t>Age categories compared to one another.</w:t>
      </w:r>
    </w:p>
    <w:p w14:paraId="6CD9A48A" w14:textId="77777777" w:rsidR="00230A37" w:rsidRPr="001A00FE" w:rsidRDefault="00230A37" w:rsidP="00F6044C">
      <w:pPr>
        <w:pStyle w:val="ListParagraph"/>
        <w:widowControl/>
        <w:numPr>
          <w:ilvl w:val="0"/>
          <w:numId w:val="3"/>
        </w:numPr>
        <w:autoSpaceDE/>
        <w:autoSpaceDN/>
        <w:spacing w:after="200" w:line="360" w:lineRule="auto"/>
        <w:contextualSpacing/>
        <w:jc w:val="both"/>
        <w:rPr>
          <w:sz w:val="24"/>
          <w:szCs w:val="24"/>
        </w:rPr>
      </w:pPr>
      <w:r w:rsidRPr="001A00FE">
        <w:rPr>
          <w:sz w:val="24"/>
          <w:szCs w:val="24"/>
        </w:rPr>
        <w:t>Male compared to Female.</w:t>
      </w:r>
    </w:p>
    <w:p w14:paraId="748A2290" w14:textId="77777777" w:rsidR="00230A37" w:rsidRPr="001A00FE" w:rsidRDefault="00230A37" w:rsidP="00F6044C">
      <w:pPr>
        <w:pStyle w:val="ListParagraph"/>
        <w:widowControl/>
        <w:numPr>
          <w:ilvl w:val="0"/>
          <w:numId w:val="3"/>
        </w:numPr>
        <w:autoSpaceDE/>
        <w:autoSpaceDN/>
        <w:spacing w:after="200" w:line="360" w:lineRule="auto"/>
        <w:contextualSpacing/>
        <w:jc w:val="both"/>
        <w:rPr>
          <w:sz w:val="24"/>
          <w:szCs w:val="24"/>
        </w:rPr>
      </w:pPr>
      <w:r w:rsidRPr="001A00FE">
        <w:rPr>
          <w:sz w:val="24"/>
          <w:szCs w:val="24"/>
        </w:rPr>
        <w:t>Heterosexual compared to LGB</w:t>
      </w:r>
      <w:r w:rsidRPr="001A00FE">
        <w:rPr>
          <w:sz w:val="24"/>
          <w:szCs w:val="24"/>
        </w:rPr>
        <w:tab/>
      </w:r>
      <w:r w:rsidRPr="001A00FE">
        <w:rPr>
          <w:sz w:val="24"/>
          <w:szCs w:val="24"/>
        </w:rPr>
        <w:tab/>
      </w:r>
    </w:p>
    <w:p w14:paraId="352BDEFF" w14:textId="77777777" w:rsidR="00404272" w:rsidRPr="001A00FE" w:rsidRDefault="00404272" w:rsidP="00F6044C">
      <w:pPr>
        <w:spacing w:line="360" w:lineRule="auto"/>
        <w:jc w:val="both"/>
        <w:rPr>
          <w:rFonts w:ascii="Arial" w:hAnsi="Arial" w:cs="Arial"/>
          <w:sz w:val="24"/>
          <w:szCs w:val="24"/>
        </w:rPr>
      </w:pPr>
      <w:r w:rsidRPr="001A00FE">
        <w:rPr>
          <w:rFonts w:ascii="Arial" w:hAnsi="Arial" w:cs="Arial"/>
          <w:sz w:val="24"/>
          <w:szCs w:val="24"/>
          <w:u w:val="single"/>
        </w:rPr>
        <w:t>Understanding the likelihood calculation.</w:t>
      </w:r>
      <w:r w:rsidRPr="001A00FE">
        <w:rPr>
          <w:rFonts w:ascii="Arial" w:hAnsi="Arial" w:cs="Arial"/>
          <w:sz w:val="24"/>
          <w:szCs w:val="24"/>
        </w:rPr>
        <w:tab/>
      </w:r>
      <w:r w:rsidRPr="001A00FE">
        <w:rPr>
          <w:rFonts w:ascii="Arial" w:hAnsi="Arial" w:cs="Arial"/>
          <w:sz w:val="24"/>
          <w:szCs w:val="24"/>
        </w:rPr>
        <w:tab/>
      </w:r>
      <w:r w:rsidRPr="001A00FE">
        <w:rPr>
          <w:rFonts w:ascii="Arial" w:hAnsi="Arial" w:cs="Arial"/>
          <w:sz w:val="24"/>
          <w:szCs w:val="24"/>
        </w:rPr>
        <w:tab/>
      </w:r>
      <w:r w:rsidRPr="001A00FE">
        <w:rPr>
          <w:rFonts w:ascii="Arial" w:hAnsi="Arial" w:cs="Arial"/>
          <w:sz w:val="24"/>
          <w:szCs w:val="24"/>
        </w:rPr>
        <w:tab/>
      </w:r>
    </w:p>
    <w:p w14:paraId="6F16A23E" w14:textId="3BB4CB66" w:rsidR="00404272" w:rsidRPr="001A00FE" w:rsidRDefault="00404272" w:rsidP="00F6044C">
      <w:pPr>
        <w:spacing w:line="360" w:lineRule="auto"/>
        <w:jc w:val="both"/>
        <w:rPr>
          <w:rFonts w:ascii="Arial" w:hAnsi="Arial" w:cs="Arial"/>
          <w:sz w:val="24"/>
          <w:szCs w:val="24"/>
        </w:rPr>
      </w:pPr>
      <w:r w:rsidRPr="001A00FE">
        <w:rPr>
          <w:rFonts w:ascii="Arial" w:hAnsi="Arial" w:cs="Arial"/>
          <w:sz w:val="24"/>
          <w:szCs w:val="24"/>
        </w:rPr>
        <w:t>Likelihood ratios are calculated for both recruitment and disciplinary/capability metrics within this report.</w:t>
      </w:r>
    </w:p>
    <w:p w14:paraId="525B1AE9" w14:textId="69FF2551" w:rsidR="00404272" w:rsidRPr="001A00FE" w:rsidRDefault="00404272" w:rsidP="00F6044C">
      <w:pPr>
        <w:spacing w:line="360" w:lineRule="auto"/>
        <w:jc w:val="both"/>
        <w:rPr>
          <w:rFonts w:ascii="Arial" w:hAnsi="Arial" w:cs="Arial"/>
          <w:sz w:val="24"/>
          <w:szCs w:val="24"/>
        </w:rPr>
      </w:pPr>
      <w:r w:rsidRPr="001A00FE">
        <w:rPr>
          <w:rFonts w:ascii="Arial" w:hAnsi="Arial" w:cs="Arial"/>
          <w:sz w:val="24"/>
          <w:szCs w:val="24"/>
        </w:rPr>
        <w:t xml:space="preserve">For illustrative purposes, a worked example of fictitious data is provided below to aid understanding of likelihood ratio methodology and interpretation:                  </w:t>
      </w:r>
    </w:p>
    <w:tbl>
      <w:tblPr>
        <w:tblStyle w:val="TableGrid"/>
        <w:tblW w:w="9493" w:type="dxa"/>
        <w:tblLook w:val="04A0" w:firstRow="1" w:lastRow="0" w:firstColumn="1" w:lastColumn="0" w:noHBand="0" w:noVBand="1"/>
      </w:tblPr>
      <w:tblGrid>
        <w:gridCol w:w="1818"/>
        <w:gridCol w:w="1886"/>
        <w:gridCol w:w="1864"/>
        <w:gridCol w:w="1884"/>
        <w:gridCol w:w="2041"/>
      </w:tblGrid>
      <w:tr w:rsidR="00DD6732" w:rsidRPr="001A00FE" w14:paraId="3A17B819" w14:textId="08C8F2DB" w:rsidTr="001A00FE">
        <w:tc>
          <w:tcPr>
            <w:tcW w:w="1818" w:type="dxa"/>
            <w:shd w:val="clear" w:color="auto" w:fill="222A35" w:themeFill="text2" w:themeFillShade="80"/>
          </w:tcPr>
          <w:p w14:paraId="3F9E49D9" w14:textId="2C24C967" w:rsidR="00DD6732" w:rsidRPr="001A00FE" w:rsidRDefault="00DD6732" w:rsidP="00F6044C">
            <w:pPr>
              <w:spacing w:line="360" w:lineRule="auto"/>
              <w:jc w:val="both"/>
              <w:rPr>
                <w:rFonts w:ascii="Arial" w:hAnsi="Arial" w:cs="Arial"/>
              </w:rPr>
            </w:pPr>
            <w:r w:rsidRPr="001A00FE">
              <w:rPr>
                <w:rFonts w:ascii="Arial" w:hAnsi="Arial" w:cs="Arial"/>
              </w:rPr>
              <w:t>Disability Status</w:t>
            </w:r>
          </w:p>
        </w:tc>
        <w:tc>
          <w:tcPr>
            <w:tcW w:w="1886" w:type="dxa"/>
            <w:shd w:val="clear" w:color="auto" w:fill="222A35" w:themeFill="text2" w:themeFillShade="80"/>
          </w:tcPr>
          <w:p w14:paraId="3683CFBE" w14:textId="13A81527" w:rsidR="00DD6732" w:rsidRPr="001A00FE" w:rsidRDefault="00DD6732" w:rsidP="00F6044C">
            <w:pPr>
              <w:spacing w:line="360" w:lineRule="auto"/>
              <w:jc w:val="both"/>
              <w:rPr>
                <w:rFonts w:ascii="Arial" w:hAnsi="Arial" w:cs="Arial"/>
              </w:rPr>
            </w:pPr>
            <w:r w:rsidRPr="001A00FE">
              <w:rPr>
                <w:rFonts w:ascii="Arial" w:hAnsi="Arial" w:cs="Arial"/>
              </w:rPr>
              <w:t>Shortlisted N</w:t>
            </w:r>
          </w:p>
        </w:tc>
        <w:tc>
          <w:tcPr>
            <w:tcW w:w="1864" w:type="dxa"/>
            <w:shd w:val="clear" w:color="auto" w:fill="222A35" w:themeFill="text2" w:themeFillShade="80"/>
          </w:tcPr>
          <w:p w14:paraId="79C5718E" w14:textId="63E04324" w:rsidR="00DD6732" w:rsidRPr="001A00FE" w:rsidRDefault="00DD6732" w:rsidP="00F6044C">
            <w:pPr>
              <w:spacing w:line="360" w:lineRule="auto"/>
              <w:jc w:val="both"/>
              <w:rPr>
                <w:rFonts w:ascii="Arial" w:hAnsi="Arial" w:cs="Arial"/>
              </w:rPr>
            </w:pPr>
            <w:r w:rsidRPr="001A00FE">
              <w:rPr>
                <w:rFonts w:ascii="Arial" w:hAnsi="Arial" w:cs="Arial"/>
              </w:rPr>
              <w:t>Appointed N</w:t>
            </w:r>
          </w:p>
        </w:tc>
        <w:tc>
          <w:tcPr>
            <w:tcW w:w="1884" w:type="dxa"/>
            <w:shd w:val="clear" w:color="auto" w:fill="222A35" w:themeFill="text2" w:themeFillShade="80"/>
          </w:tcPr>
          <w:p w14:paraId="26A24402" w14:textId="44C57449" w:rsidR="00DD6732" w:rsidRPr="001A00FE" w:rsidRDefault="00DD6732" w:rsidP="00F6044C">
            <w:pPr>
              <w:spacing w:line="360" w:lineRule="auto"/>
              <w:jc w:val="both"/>
              <w:rPr>
                <w:rFonts w:ascii="Arial" w:hAnsi="Arial" w:cs="Arial"/>
              </w:rPr>
            </w:pPr>
            <w:r w:rsidRPr="001A00FE">
              <w:rPr>
                <w:rFonts w:ascii="Arial" w:hAnsi="Arial" w:cs="Arial"/>
              </w:rPr>
              <w:t>Ratio</w:t>
            </w:r>
          </w:p>
        </w:tc>
        <w:tc>
          <w:tcPr>
            <w:tcW w:w="2041" w:type="dxa"/>
            <w:shd w:val="clear" w:color="auto" w:fill="222A35" w:themeFill="text2" w:themeFillShade="80"/>
          </w:tcPr>
          <w:p w14:paraId="20197CF9" w14:textId="180D0B68" w:rsidR="00DD6732" w:rsidRPr="001A00FE" w:rsidRDefault="00DD6732" w:rsidP="00F6044C">
            <w:pPr>
              <w:spacing w:line="360" w:lineRule="auto"/>
              <w:jc w:val="both"/>
              <w:rPr>
                <w:rFonts w:ascii="Arial" w:hAnsi="Arial" w:cs="Arial"/>
              </w:rPr>
            </w:pPr>
            <w:r w:rsidRPr="001A00FE">
              <w:rPr>
                <w:rFonts w:ascii="Arial" w:hAnsi="Arial" w:cs="Arial"/>
              </w:rPr>
              <w:t>Relative Likelihood</w:t>
            </w:r>
          </w:p>
        </w:tc>
      </w:tr>
      <w:tr w:rsidR="00DD6732" w:rsidRPr="001A00FE" w14:paraId="71C19047" w14:textId="0CDC25E4" w:rsidTr="001A00FE">
        <w:tc>
          <w:tcPr>
            <w:tcW w:w="1818" w:type="dxa"/>
          </w:tcPr>
          <w:p w14:paraId="3AFE79D7" w14:textId="19A2BDC3" w:rsidR="00DD6732" w:rsidRPr="001A00FE" w:rsidRDefault="00DD6732" w:rsidP="00F6044C">
            <w:pPr>
              <w:spacing w:line="360" w:lineRule="auto"/>
              <w:jc w:val="both"/>
              <w:rPr>
                <w:rFonts w:ascii="Arial" w:hAnsi="Arial" w:cs="Arial"/>
              </w:rPr>
            </w:pPr>
            <w:r w:rsidRPr="001A00FE">
              <w:rPr>
                <w:rFonts w:ascii="Arial" w:hAnsi="Arial" w:cs="Arial"/>
              </w:rPr>
              <w:t>Non-Disabled</w:t>
            </w:r>
          </w:p>
        </w:tc>
        <w:tc>
          <w:tcPr>
            <w:tcW w:w="1886" w:type="dxa"/>
          </w:tcPr>
          <w:p w14:paraId="4F94F004" w14:textId="5AB6D369" w:rsidR="00DD6732" w:rsidRPr="001A00FE" w:rsidRDefault="00DD6732" w:rsidP="00F6044C">
            <w:pPr>
              <w:spacing w:line="360" w:lineRule="auto"/>
              <w:jc w:val="both"/>
              <w:rPr>
                <w:rFonts w:ascii="Arial" w:hAnsi="Arial" w:cs="Arial"/>
              </w:rPr>
            </w:pPr>
            <w:r w:rsidRPr="001A00FE">
              <w:rPr>
                <w:rFonts w:ascii="Arial" w:hAnsi="Arial" w:cs="Arial"/>
              </w:rPr>
              <w:t>780</w:t>
            </w:r>
          </w:p>
        </w:tc>
        <w:tc>
          <w:tcPr>
            <w:tcW w:w="1864" w:type="dxa"/>
          </w:tcPr>
          <w:p w14:paraId="1FC8AB29" w14:textId="795CBFDA" w:rsidR="00DD6732" w:rsidRPr="001A00FE" w:rsidRDefault="00DD6732" w:rsidP="00F6044C">
            <w:pPr>
              <w:spacing w:line="360" w:lineRule="auto"/>
              <w:jc w:val="both"/>
              <w:rPr>
                <w:rFonts w:ascii="Arial" w:hAnsi="Arial" w:cs="Arial"/>
              </w:rPr>
            </w:pPr>
            <w:r w:rsidRPr="001A00FE">
              <w:rPr>
                <w:rFonts w:ascii="Arial" w:hAnsi="Arial" w:cs="Arial"/>
              </w:rPr>
              <w:t>170</w:t>
            </w:r>
          </w:p>
        </w:tc>
        <w:tc>
          <w:tcPr>
            <w:tcW w:w="1884" w:type="dxa"/>
          </w:tcPr>
          <w:p w14:paraId="705B1856" w14:textId="1FDE0F4E" w:rsidR="00DD6732" w:rsidRPr="001A00FE" w:rsidRDefault="00DD6732" w:rsidP="00F6044C">
            <w:pPr>
              <w:spacing w:line="360" w:lineRule="auto"/>
              <w:jc w:val="both"/>
              <w:rPr>
                <w:rFonts w:ascii="Arial" w:hAnsi="Arial" w:cs="Arial"/>
              </w:rPr>
            </w:pPr>
            <w:r w:rsidRPr="001A00FE">
              <w:rPr>
                <w:rFonts w:ascii="Arial" w:hAnsi="Arial" w:cs="Arial"/>
              </w:rPr>
              <w:t>(170/780)</w:t>
            </w:r>
            <w:r w:rsidR="001A00FE">
              <w:rPr>
                <w:rFonts w:ascii="Arial" w:hAnsi="Arial" w:cs="Arial"/>
              </w:rPr>
              <w:t xml:space="preserve"> </w:t>
            </w:r>
            <w:r w:rsidRPr="001A00FE">
              <w:rPr>
                <w:rFonts w:ascii="Arial" w:hAnsi="Arial" w:cs="Arial"/>
              </w:rPr>
              <w:t>= 0.22</w:t>
            </w:r>
          </w:p>
        </w:tc>
        <w:tc>
          <w:tcPr>
            <w:tcW w:w="2041" w:type="dxa"/>
            <w:vMerge w:val="restart"/>
          </w:tcPr>
          <w:p w14:paraId="74A64F9A" w14:textId="3DA76760" w:rsidR="00DD6732" w:rsidRPr="001A00FE" w:rsidRDefault="00DD6732" w:rsidP="00F6044C">
            <w:pPr>
              <w:spacing w:line="360" w:lineRule="auto"/>
              <w:jc w:val="both"/>
              <w:rPr>
                <w:rFonts w:ascii="Arial" w:hAnsi="Arial" w:cs="Arial"/>
              </w:rPr>
            </w:pPr>
            <w:r w:rsidRPr="001A00FE">
              <w:rPr>
                <w:rFonts w:ascii="Arial" w:hAnsi="Arial" w:cs="Arial"/>
              </w:rPr>
              <w:t>(0.22/0.14)</w:t>
            </w:r>
            <w:r w:rsidR="001A00FE" w:rsidRPr="001A00FE">
              <w:rPr>
                <w:rFonts w:ascii="Arial" w:hAnsi="Arial" w:cs="Arial"/>
              </w:rPr>
              <w:t xml:space="preserve"> </w:t>
            </w:r>
            <w:r w:rsidRPr="001A00FE">
              <w:rPr>
                <w:rFonts w:ascii="Arial" w:hAnsi="Arial" w:cs="Arial"/>
              </w:rPr>
              <w:t>= 1.57</w:t>
            </w:r>
          </w:p>
        </w:tc>
      </w:tr>
      <w:tr w:rsidR="00DD6732" w:rsidRPr="001A00FE" w14:paraId="1745D22E" w14:textId="2B48B47E" w:rsidTr="001A00FE">
        <w:tc>
          <w:tcPr>
            <w:tcW w:w="1818" w:type="dxa"/>
          </w:tcPr>
          <w:p w14:paraId="119E15D6" w14:textId="2D9E75D0" w:rsidR="00DD6732" w:rsidRPr="001A00FE" w:rsidRDefault="00DD6732" w:rsidP="00F6044C">
            <w:pPr>
              <w:spacing w:line="360" w:lineRule="auto"/>
              <w:jc w:val="both"/>
              <w:rPr>
                <w:rFonts w:ascii="Arial" w:hAnsi="Arial" w:cs="Arial"/>
              </w:rPr>
            </w:pPr>
            <w:r w:rsidRPr="001A00FE">
              <w:rPr>
                <w:rFonts w:ascii="Arial" w:hAnsi="Arial" w:cs="Arial"/>
              </w:rPr>
              <w:t>Disabled</w:t>
            </w:r>
          </w:p>
        </w:tc>
        <w:tc>
          <w:tcPr>
            <w:tcW w:w="1886" w:type="dxa"/>
          </w:tcPr>
          <w:p w14:paraId="78B86311" w14:textId="6CFC4E83" w:rsidR="00DD6732" w:rsidRPr="001A00FE" w:rsidRDefault="00DD6732" w:rsidP="00F6044C">
            <w:pPr>
              <w:spacing w:line="360" w:lineRule="auto"/>
              <w:jc w:val="both"/>
              <w:rPr>
                <w:rFonts w:ascii="Arial" w:hAnsi="Arial" w:cs="Arial"/>
              </w:rPr>
            </w:pPr>
            <w:r w:rsidRPr="001A00FE">
              <w:rPr>
                <w:rFonts w:ascii="Arial" w:hAnsi="Arial" w:cs="Arial"/>
              </w:rPr>
              <w:t>210</w:t>
            </w:r>
          </w:p>
        </w:tc>
        <w:tc>
          <w:tcPr>
            <w:tcW w:w="1864" w:type="dxa"/>
          </w:tcPr>
          <w:p w14:paraId="54BD8972" w14:textId="064BEC69" w:rsidR="00DD6732" w:rsidRPr="001A00FE" w:rsidRDefault="00DD6732" w:rsidP="00F6044C">
            <w:pPr>
              <w:spacing w:line="360" w:lineRule="auto"/>
              <w:jc w:val="both"/>
              <w:rPr>
                <w:rFonts w:ascii="Arial" w:hAnsi="Arial" w:cs="Arial"/>
              </w:rPr>
            </w:pPr>
            <w:r w:rsidRPr="001A00FE">
              <w:rPr>
                <w:rFonts w:ascii="Arial" w:hAnsi="Arial" w:cs="Arial"/>
              </w:rPr>
              <w:t>30</w:t>
            </w:r>
          </w:p>
        </w:tc>
        <w:tc>
          <w:tcPr>
            <w:tcW w:w="1884" w:type="dxa"/>
          </w:tcPr>
          <w:p w14:paraId="064EC770" w14:textId="4322E5C3" w:rsidR="00DD6732" w:rsidRPr="001A00FE" w:rsidRDefault="00DD6732" w:rsidP="00F6044C">
            <w:pPr>
              <w:spacing w:line="360" w:lineRule="auto"/>
              <w:jc w:val="both"/>
              <w:rPr>
                <w:rFonts w:ascii="Arial" w:hAnsi="Arial" w:cs="Arial"/>
              </w:rPr>
            </w:pPr>
            <w:r w:rsidRPr="001A00FE">
              <w:rPr>
                <w:rFonts w:ascii="Arial" w:hAnsi="Arial" w:cs="Arial"/>
              </w:rPr>
              <w:t>(30/210) = 0.14</w:t>
            </w:r>
          </w:p>
        </w:tc>
        <w:tc>
          <w:tcPr>
            <w:tcW w:w="2041" w:type="dxa"/>
            <w:vMerge/>
          </w:tcPr>
          <w:p w14:paraId="1F410ED5" w14:textId="77777777" w:rsidR="00DD6732" w:rsidRPr="001A00FE" w:rsidRDefault="00DD6732" w:rsidP="00F6044C">
            <w:pPr>
              <w:spacing w:line="360" w:lineRule="auto"/>
              <w:jc w:val="both"/>
              <w:rPr>
                <w:rFonts w:ascii="Arial" w:hAnsi="Arial" w:cs="Arial"/>
              </w:rPr>
            </w:pPr>
          </w:p>
        </w:tc>
      </w:tr>
    </w:tbl>
    <w:p w14:paraId="0C243630" w14:textId="191BC0C8" w:rsidR="00404272" w:rsidRPr="001A00FE" w:rsidRDefault="00404272" w:rsidP="00F6044C">
      <w:pPr>
        <w:spacing w:line="360" w:lineRule="auto"/>
        <w:jc w:val="both"/>
        <w:rPr>
          <w:rFonts w:ascii="Arial" w:hAnsi="Arial" w:cs="Arial"/>
          <w:sz w:val="24"/>
          <w:szCs w:val="24"/>
        </w:rPr>
      </w:pPr>
      <w:r w:rsidRPr="001A00FE">
        <w:rPr>
          <w:rFonts w:ascii="Arial" w:hAnsi="Arial" w:cs="Arial"/>
          <w:sz w:val="24"/>
          <w:szCs w:val="24"/>
        </w:rPr>
        <w:lastRenderedPageBreak/>
        <w:t xml:space="preserve">If the </w:t>
      </w:r>
      <w:r w:rsidR="00DD6732" w:rsidRPr="001A00FE">
        <w:rPr>
          <w:rFonts w:ascii="Arial" w:hAnsi="Arial" w:cs="Arial"/>
          <w:sz w:val="24"/>
          <w:szCs w:val="24"/>
        </w:rPr>
        <w:t xml:space="preserve">relative likelihood </w:t>
      </w:r>
      <w:r w:rsidRPr="001A00FE">
        <w:rPr>
          <w:rFonts w:ascii="Arial" w:hAnsi="Arial" w:cs="Arial"/>
          <w:sz w:val="24"/>
          <w:szCs w:val="24"/>
        </w:rPr>
        <w:t>figure is above 1, it indicates they are more likely to be appointed, if it is below 1 then it indicates that they are less likely to be appointed</w:t>
      </w:r>
      <w:r w:rsidR="00670582" w:rsidRPr="001A00FE">
        <w:rPr>
          <w:rFonts w:ascii="Arial" w:hAnsi="Arial" w:cs="Arial"/>
          <w:sz w:val="24"/>
          <w:szCs w:val="24"/>
        </w:rPr>
        <w:t xml:space="preserve">. Interpretation of the example provided above would </w:t>
      </w:r>
      <w:proofErr w:type="gramStart"/>
      <w:r w:rsidR="00670582" w:rsidRPr="001A00FE">
        <w:rPr>
          <w:rFonts w:ascii="Arial" w:hAnsi="Arial" w:cs="Arial"/>
          <w:sz w:val="24"/>
          <w:szCs w:val="24"/>
        </w:rPr>
        <w:t>be:</w:t>
      </w:r>
      <w:proofErr w:type="gramEnd"/>
      <w:r w:rsidRPr="001A00FE">
        <w:rPr>
          <w:rFonts w:ascii="Arial" w:hAnsi="Arial" w:cs="Arial"/>
          <w:sz w:val="24"/>
          <w:szCs w:val="24"/>
        </w:rPr>
        <w:t xml:space="preserve"> non-disabled applicants are 1.57 times more like</w:t>
      </w:r>
      <w:r w:rsidR="00670582" w:rsidRPr="001A00FE">
        <w:rPr>
          <w:rFonts w:ascii="Arial" w:hAnsi="Arial" w:cs="Arial"/>
          <w:sz w:val="24"/>
          <w:szCs w:val="24"/>
        </w:rPr>
        <w:t>ly to be appointed</w:t>
      </w:r>
      <w:r w:rsidRPr="001A00FE">
        <w:rPr>
          <w:rFonts w:ascii="Arial" w:hAnsi="Arial" w:cs="Arial"/>
          <w:sz w:val="24"/>
          <w:szCs w:val="24"/>
        </w:rPr>
        <w:t xml:space="preserve"> than </w:t>
      </w:r>
      <w:r w:rsidR="007B10A1" w:rsidRPr="001A00FE">
        <w:rPr>
          <w:rFonts w:ascii="Arial" w:hAnsi="Arial" w:cs="Arial"/>
          <w:sz w:val="24"/>
          <w:szCs w:val="24"/>
        </w:rPr>
        <w:t>applicants with a disability</w:t>
      </w:r>
      <w:r w:rsidR="00670582" w:rsidRPr="001A00FE">
        <w:rPr>
          <w:rFonts w:ascii="Arial" w:hAnsi="Arial" w:cs="Arial"/>
          <w:sz w:val="24"/>
          <w:szCs w:val="24"/>
        </w:rPr>
        <w:t>.</w:t>
      </w:r>
      <w:r w:rsidRPr="001A00FE">
        <w:rPr>
          <w:rFonts w:ascii="Arial" w:hAnsi="Arial" w:cs="Arial"/>
          <w:sz w:val="24"/>
          <w:szCs w:val="24"/>
        </w:rPr>
        <w:tab/>
      </w:r>
    </w:p>
    <w:p w14:paraId="6DFE1677" w14:textId="04464663" w:rsidR="00230A37" w:rsidRPr="001A00FE" w:rsidRDefault="00F6044C" w:rsidP="00F6044C">
      <w:pPr>
        <w:spacing w:line="360" w:lineRule="auto"/>
        <w:ind w:left="426" w:hanging="426"/>
        <w:jc w:val="both"/>
        <w:rPr>
          <w:rFonts w:ascii="Arial" w:hAnsi="Arial" w:cs="Arial"/>
          <w:sz w:val="24"/>
          <w:szCs w:val="24"/>
          <w:u w:val="single"/>
        </w:rPr>
      </w:pPr>
      <w:r w:rsidRPr="001A00FE">
        <w:rPr>
          <w:rFonts w:ascii="Arial" w:hAnsi="Arial" w:cs="Arial"/>
          <w:sz w:val="24"/>
          <w:szCs w:val="24"/>
          <w:u w:val="single"/>
        </w:rPr>
        <w:t>Results</w:t>
      </w:r>
    </w:p>
    <w:p w14:paraId="780C5171" w14:textId="3C69D246" w:rsidR="00F6044C" w:rsidRDefault="00F6044C" w:rsidP="00F6044C">
      <w:pPr>
        <w:jc w:val="both"/>
        <w:rPr>
          <w:rFonts w:ascii="Arial" w:hAnsi="Arial" w:cs="Arial"/>
          <w:b/>
          <w:bCs/>
          <w:sz w:val="24"/>
          <w:szCs w:val="24"/>
          <w:u w:val="single"/>
        </w:rPr>
      </w:pPr>
      <w:r w:rsidRPr="001A00FE">
        <w:rPr>
          <w:rFonts w:ascii="Arial" w:hAnsi="Arial" w:cs="Arial"/>
          <w:b/>
          <w:bCs/>
          <w:sz w:val="24"/>
          <w:szCs w:val="24"/>
          <w:u w:val="single"/>
        </w:rPr>
        <w:t>Disability</w:t>
      </w:r>
    </w:p>
    <w:p w14:paraId="26A1657B" w14:textId="77777777" w:rsidR="001A00FE" w:rsidRDefault="001A00FE" w:rsidP="001A00FE">
      <w:pPr>
        <w:jc w:val="both"/>
        <w:rPr>
          <w:rFonts w:cstheme="minorHAnsi"/>
          <w:b/>
          <w:bCs/>
          <w:sz w:val="24"/>
          <w:szCs w:val="24"/>
          <w:u w:val="single"/>
        </w:rPr>
      </w:pPr>
      <w:r w:rsidRPr="00610B63">
        <w:rPr>
          <w:noProof/>
        </w:rPr>
        <w:drawing>
          <wp:inline distT="0" distB="0" distL="0" distR="0" wp14:anchorId="7029EA5A" wp14:editId="4BD5BD78">
            <wp:extent cx="4791456" cy="125677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831" cy="1264218"/>
                    </a:xfrm>
                    <a:prstGeom prst="rect">
                      <a:avLst/>
                    </a:prstGeom>
                    <a:noFill/>
                    <a:ln>
                      <a:noFill/>
                    </a:ln>
                  </pic:spPr>
                </pic:pic>
              </a:graphicData>
            </a:graphic>
          </wp:inline>
        </w:drawing>
      </w:r>
    </w:p>
    <w:p w14:paraId="18BEF0D5" w14:textId="77777777" w:rsidR="001A00FE" w:rsidRPr="000441FF" w:rsidRDefault="001A00FE" w:rsidP="000441FF">
      <w:pPr>
        <w:spacing w:line="360" w:lineRule="auto"/>
        <w:rPr>
          <w:rFonts w:ascii="Arial" w:hAnsi="Arial" w:cs="Arial"/>
          <w:sz w:val="24"/>
          <w:szCs w:val="24"/>
        </w:rPr>
      </w:pPr>
      <w:r w:rsidRPr="000441FF">
        <w:rPr>
          <w:rFonts w:ascii="Arial" w:hAnsi="Arial" w:cs="Arial"/>
          <w:sz w:val="24"/>
          <w:szCs w:val="24"/>
        </w:rPr>
        <w:t xml:space="preserve">The above table demonstrates that applicants without a disability were 1.13 times more likely to be appointed from shortlisting than applicants without a disability. </w:t>
      </w:r>
    </w:p>
    <w:p w14:paraId="3D852E40" w14:textId="77777777" w:rsidR="00F6044C" w:rsidRPr="00E42C16" w:rsidRDefault="00F6044C" w:rsidP="00F6044C">
      <w:pPr>
        <w:rPr>
          <w:rFonts w:ascii="Arial" w:hAnsi="Arial" w:cs="Arial"/>
          <w:sz w:val="24"/>
          <w:szCs w:val="24"/>
          <w:highlight w:val="yellow"/>
        </w:rPr>
      </w:pPr>
    </w:p>
    <w:p w14:paraId="394C1A0D" w14:textId="1DB7ABB9" w:rsidR="00F6044C" w:rsidRPr="001A00FE" w:rsidRDefault="00F6044C" w:rsidP="00F6044C">
      <w:pPr>
        <w:rPr>
          <w:rFonts w:ascii="Arial" w:hAnsi="Arial" w:cs="Arial"/>
          <w:b/>
          <w:bCs/>
          <w:sz w:val="24"/>
          <w:szCs w:val="24"/>
          <w:u w:val="single"/>
        </w:rPr>
      </w:pPr>
      <w:r w:rsidRPr="001A00FE">
        <w:rPr>
          <w:rFonts w:ascii="Arial" w:hAnsi="Arial" w:cs="Arial"/>
          <w:b/>
          <w:bCs/>
          <w:sz w:val="24"/>
          <w:szCs w:val="24"/>
          <w:u w:val="single"/>
        </w:rPr>
        <w:t>BAME</w:t>
      </w:r>
    </w:p>
    <w:p w14:paraId="3EC86D59" w14:textId="77777777" w:rsidR="001A00FE" w:rsidRPr="0062079B" w:rsidRDefault="001A00FE" w:rsidP="001A00FE">
      <w:pPr>
        <w:rPr>
          <w:rFonts w:cstheme="minorHAnsi"/>
          <w:b/>
          <w:bCs/>
          <w:sz w:val="24"/>
          <w:szCs w:val="24"/>
          <w:u w:val="single"/>
        </w:rPr>
      </w:pPr>
      <w:r w:rsidRPr="0065428D">
        <w:rPr>
          <w:noProof/>
        </w:rPr>
        <w:drawing>
          <wp:inline distT="0" distB="0" distL="0" distR="0" wp14:anchorId="6BCFE2B3" wp14:editId="6E217DE8">
            <wp:extent cx="4813402" cy="832920"/>
            <wp:effectExtent l="0" t="0" r="635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725" cy="839725"/>
                    </a:xfrm>
                    <a:prstGeom prst="rect">
                      <a:avLst/>
                    </a:prstGeom>
                    <a:noFill/>
                    <a:ln>
                      <a:noFill/>
                    </a:ln>
                  </pic:spPr>
                </pic:pic>
              </a:graphicData>
            </a:graphic>
          </wp:inline>
        </w:drawing>
      </w:r>
    </w:p>
    <w:p w14:paraId="014A73C6" w14:textId="585DD94A" w:rsidR="00F6044C" w:rsidRPr="000441FF" w:rsidRDefault="001A00FE" w:rsidP="000441FF">
      <w:pPr>
        <w:spacing w:line="360" w:lineRule="auto"/>
        <w:rPr>
          <w:rFonts w:ascii="Arial" w:hAnsi="Arial" w:cs="Arial"/>
          <w:sz w:val="24"/>
          <w:szCs w:val="24"/>
        </w:rPr>
      </w:pPr>
      <w:r w:rsidRPr="000441FF">
        <w:rPr>
          <w:rFonts w:ascii="Arial" w:hAnsi="Arial" w:cs="Arial"/>
          <w:sz w:val="24"/>
          <w:szCs w:val="24"/>
        </w:rPr>
        <w:t>White applicants are 1.83 times more likely to be appointed from shortlisting than BAME applicants.</w:t>
      </w:r>
    </w:p>
    <w:p w14:paraId="2365DEFA" w14:textId="77777777" w:rsidR="001A00FE" w:rsidRPr="00E42C16" w:rsidRDefault="001A00FE" w:rsidP="00F6044C">
      <w:pPr>
        <w:rPr>
          <w:rFonts w:ascii="Arial" w:hAnsi="Arial" w:cs="Arial"/>
          <w:sz w:val="24"/>
          <w:szCs w:val="24"/>
          <w:highlight w:val="yellow"/>
        </w:rPr>
      </w:pPr>
    </w:p>
    <w:p w14:paraId="20481746" w14:textId="2EFF6194" w:rsidR="00F6044C" w:rsidRPr="001A00FE" w:rsidRDefault="00F6044C" w:rsidP="00F6044C">
      <w:pPr>
        <w:rPr>
          <w:rFonts w:ascii="Arial" w:hAnsi="Arial" w:cs="Arial"/>
          <w:b/>
          <w:bCs/>
          <w:sz w:val="24"/>
          <w:szCs w:val="24"/>
          <w:u w:val="single"/>
        </w:rPr>
      </w:pPr>
      <w:r w:rsidRPr="001A00FE">
        <w:rPr>
          <w:rFonts w:ascii="Arial" w:hAnsi="Arial" w:cs="Arial"/>
          <w:b/>
          <w:bCs/>
          <w:sz w:val="24"/>
          <w:szCs w:val="24"/>
          <w:u w:val="single"/>
        </w:rPr>
        <w:t>Gender</w:t>
      </w:r>
    </w:p>
    <w:p w14:paraId="12D71D70" w14:textId="77777777" w:rsidR="001A00FE" w:rsidRPr="0062079B" w:rsidRDefault="001A00FE" w:rsidP="001A00FE">
      <w:pPr>
        <w:rPr>
          <w:rFonts w:cstheme="minorHAnsi"/>
          <w:b/>
          <w:bCs/>
          <w:sz w:val="24"/>
          <w:szCs w:val="24"/>
          <w:u w:val="single"/>
        </w:rPr>
      </w:pPr>
      <w:r w:rsidRPr="00610B63">
        <w:rPr>
          <w:noProof/>
        </w:rPr>
        <w:drawing>
          <wp:inline distT="0" distB="0" distL="0" distR="0" wp14:anchorId="13F5C8A1" wp14:editId="5E990B77">
            <wp:extent cx="4911640" cy="108996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8227" cy="1098084"/>
                    </a:xfrm>
                    <a:prstGeom prst="rect">
                      <a:avLst/>
                    </a:prstGeom>
                    <a:noFill/>
                    <a:ln>
                      <a:noFill/>
                    </a:ln>
                  </pic:spPr>
                </pic:pic>
              </a:graphicData>
            </a:graphic>
          </wp:inline>
        </w:drawing>
      </w:r>
    </w:p>
    <w:p w14:paraId="6191083C" w14:textId="77777777" w:rsidR="001A00FE" w:rsidRPr="000441FF" w:rsidRDefault="001A00FE" w:rsidP="000441FF">
      <w:pPr>
        <w:spacing w:line="360" w:lineRule="auto"/>
        <w:rPr>
          <w:rFonts w:ascii="Arial" w:hAnsi="Arial" w:cs="Arial"/>
          <w:sz w:val="24"/>
          <w:szCs w:val="24"/>
        </w:rPr>
      </w:pPr>
      <w:r w:rsidRPr="000441FF">
        <w:rPr>
          <w:rFonts w:ascii="Arial" w:hAnsi="Arial" w:cs="Arial"/>
          <w:sz w:val="24"/>
          <w:szCs w:val="24"/>
        </w:rPr>
        <w:t>It can be seen from the above table that Females are 1.16 more times to be appointed from shortlisting than Males are.</w:t>
      </w:r>
    </w:p>
    <w:p w14:paraId="0009A594" w14:textId="77777777" w:rsidR="001A00FE" w:rsidRDefault="001A00FE" w:rsidP="00F6044C">
      <w:pPr>
        <w:rPr>
          <w:rFonts w:ascii="Arial" w:hAnsi="Arial" w:cs="Arial"/>
          <w:b/>
          <w:bCs/>
          <w:sz w:val="24"/>
          <w:szCs w:val="24"/>
          <w:u w:val="single"/>
        </w:rPr>
      </w:pPr>
    </w:p>
    <w:p w14:paraId="500ECB42" w14:textId="77777777" w:rsidR="001A00FE" w:rsidRDefault="001A00FE" w:rsidP="00F6044C">
      <w:pPr>
        <w:rPr>
          <w:rFonts w:ascii="Arial" w:hAnsi="Arial" w:cs="Arial"/>
          <w:b/>
          <w:bCs/>
          <w:sz w:val="24"/>
          <w:szCs w:val="24"/>
          <w:u w:val="single"/>
        </w:rPr>
      </w:pPr>
    </w:p>
    <w:p w14:paraId="589D2F59" w14:textId="629886A1" w:rsidR="00F6044C" w:rsidRPr="001A00FE" w:rsidRDefault="00F6044C" w:rsidP="00F6044C">
      <w:pPr>
        <w:rPr>
          <w:rFonts w:ascii="Arial" w:hAnsi="Arial" w:cs="Arial"/>
          <w:b/>
          <w:bCs/>
          <w:sz w:val="24"/>
          <w:szCs w:val="24"/>
          <w:u w:val="single"/>
        </w:rPr>
      </w:pPr>
      <w:r w:rsidRPr="001A00FE">
        <w:rPr>
          <w:rFonts w:ascii="Arial" w:hAnsi="Arial" w:cs="Arial"/>
          <w:b/>
          <w:bCs/>
          <w:sz w:val="24"/>
          <w:szCs w:val="24"/>
          <w:u w:val="single"/>
        </w:rPr>
        <w:lastRenderedPageBreak/>
        <w:t>Sexual Orientation</w:t>
      </w:r>
    </w:p>
    <w:p w14:paraId="76701FAA" w14:textId="77777777" w:rsidR="001A00FE" w:rsidRPr="0062079B" w:rsidRDefault="001A00FE" w:rsidP="001A00FE">
      <w:pPr>
        <w:rPr>
          <w:rFonts w:cstheme="minorHAnsi"/>
          <w:b/>
          <w:bCs/>
          <w:sz w:val="24"/>
          <w:szCs w:val="24"/>
          <w:u w:val="single"/>
        </w:rPr>
      </w:pPr>
      <w:r w:rsidRPr="00610B63">
        <w:rPr>
          <w:noProof/>
        </w:rPr>
        <w:drawing>
          <wp:inline distT="0" distB="0" distL="0" distR="0" wp14:anchorId="1343C42B" wp14:editId="5A744CD3">
            <wp:extent cx="4886554" cy="1084397"/>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8350" cy="1091453"/>
                    </a:xfrm>
                    <a:prstGeom prst="rect">
                      <a:avLst/>
                    </a:prstGeom>
                    <a:noFill/>
                    <a:ln>
                      <a:noFill/>
                    </a:ln>
                  </pic:spPr>
                </pic:pic>
              </a:graphicData>
            </a:graphic>
          </wp:inline>
        </w:drawing>
      </w:r>
    </w:p>
    <w:p w14:paraId="467BB7B7" w14:textId="77777777" w:rsidR="001A00FE" w:rsidRPr="000441FF" w:rsidRDefault="001A00FE" w:rsidP="000441FF">
      <w:pPr>
        <w:spacing w:line="360" w:lineRule="auto"/>
        <w:rPr>
          <w:rFonts w:ascii="Arial" w:hAnsi="Arial" w:cs="Arial"/>
          <w:sz w:val="24"/>
          <w:szCs w:val="24"/>
        </w:rPr>
      </w:pPr>
      <w:r w:rsidRPr="000441FF">
        <w:rPr>
          <w:rFonts w:ascii="Arial" w:hAnsi="Arial" w:cs="Arial"/>
          <w:sz w:val="24"/>
          <w:szCs w:val="24"/>
        </w:rPr>
        <w:t>Heterosexual applicants were 1.13 more likely to be appointed from shortlisting than Gay, Lesbian or Bi-sexual applicants.</w:t>
      </w:r>
    </w:p>
    <w:p w14:paraId="7CD79B5C" w14:textId="77777777" w:rsidR="001A00FE" w:rsidRPr="00E42C16" w:rsidRDefault="001A00FE" w:rsidP="00F6044C">
      <w:pPr>
        <w:rPr>
          <w:rFonts w:ascii="Arial" w:hAnsi="Arial" w:cs="Arial"/>
          <w:b/>
          <w:bCs/>
          <w:sz w:val="24"/>
          <w:szCs w:val="24"/>
          <w:highlight w:val="yellow"/>
          <w:u w:val="single"/>
        </w:rPr>
      </w:pPr>
    </w:p>
    <w:p w14:paraId="4F3B4722" w14:textId="445C2F2C" w:rsidR="00E3483A" w:rsidRDefault="00E3483A" w:rsidP="00E3483A">
      <w:pPr>
        <w:rPr>
          <w:rFonts w:ascii="Arial" w:hAnsi="Arial" w:cs="Arial"/>
          <w:b/>
          <w:bCs/>
          <w:sz w:val="24"/>
          <w:szCs w:val="24"/>
          <w:u w:val="single"/>
        </w:rPr>
      </w:pPr>
      <w:r w:rsidRPr="001A00FE">
        <w:rPr>
          <w:rFonts w:ascii="Arial" w:hAnsi="Arial" w:cs="Arial"/>
          <w:b/>
          <w:bCs/>
          <w:sz w:val="24"/>
          <w:szCs w:val="24"/>
          <w:u w:val="single"/>
        </w:rPr>
        <w:t>Age categories</w:t>
      </w:r>
    </w:p>
    <w:p w14:paraId="1F8A89C5" w14:textId="079963D7" w:rsidR="00547797" w:rsidRDefault="00547797" w:rsidP="00E3483A">
      <w:pPr>
        <w:rPr>
          <w:rFonts w:ascii="Arial" w:hAnsi="Arial" w:cs="Arial"/>
          <w:b/>
          <w:bCs/>
          <w:sz w:val="24"/>
          <w:szCs w:val="24"/>
          <w:u w:val="single"/>
        </w:rPr>
      </w:pPr>
      <w:r w:rsidRPr="00547797">
        <w:rPr>
          <w:noProof/>
        </w:rPr>
        <w:drawing>
          <wp:inline distT="0" distB="0" distL="0" distR="0" wp14:anchorId="280D03FC" wp14:editId="49EDF607">
            <wp:extent cx="5731510" cy="1212112"/>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1870" cy="1214303"/>
                    </a:xfrm>
                    <a:prstGeom prst="rect">
                      <a:avLst/>
                    </a:prstGeom>
                    <a:noFill/>
                    <a:ln>
                      <a:noFill/>
                    </a:ln>
                  </pic:spPr>
                </pic:pic>
              </a:graphicData>
            </a:graphic>
          </wp:inline>
        </w:drawing>
      </w:r>
    </w:p>
    <w:p w14:paraId="75B7E195" w14:textId="55AA557C" w:rsidR="001A00FE" w:rsidRPr="000441FF" w:rsidRDefault="001A00FE" w:rsidP="000441FF">
      <w:pPr>
        <w:spacing w:line="360" w:lineRule="auto"/>
        <w:rPr>
          <w:rFonts w:ascii="Arial" w:hAnsi="Arial" w:cs="Arial"/>
          <w:sz w:val="24"/>
          <w:szCs w:val="24"/>
        </w:rPr>
      </w:pPr>
      <w:r w:rsidRPr="000441FF">
        <w:rPr>
          <w:rFonts w:ascii="Arial" w:hAnsi="Arial" w:cs="Arial"/>
          <w:sz w:val="24"/>
          <w:szCs w:val="24"/>
        </w:rPr>
        <w:t xml:space="preserve">The above categories show the different age groups and the likelihood of someone from that age category being appointed from shortlisting compared to the other age groupings. It can be seen from the above table that those in the age group </w:t>
      </w:r>
      <w:r w:rsidR="007C743C" w:rsidRPr="000441FF">
        <w:rPr>
          <w:rFonts w:ascii="Arial" w:hAnsi="Arial" w:cs="Arial"/>
          <w:sz w:val="24"/>
          <w:szCs w:val="24"/>
        </w:rPr>
        <w:t xml:space="preserve">66+ </w:t>
      </w:r>
      <w:r w:rsidRPr="000441FF">
        <w:rPr>
          <w:rFonts w:ascii="Arial" w:hAnsi="Arial" w:cs="Arial"/>
          <w:sz w:val="24"/>
          <w:szCs w:val="24"/>
        </w:rPr>
        <w:t xml:space="preserve">were consistently most likely to be appointed to a job from shortlisting when compared to the other groups. Those who were in the age category of </w:t>
      </w:r>
      <w:r w:rsidR="007C743C" w:rsidRPr="000441FF">
        <w:rPr>
          <w:rFonts w:ascii="Arial" w:hAnsi="Arial" w:cs="Arial"/>
          <w:sz w:val="24"/>
          <w:szCs w:val="24"/>
        </w:rPr>
        <w:t xml:space="preserve">16-20 </w:t>
      </w:r>
      <w:r w:rsidRPr="000441FF">
        <w:rPr>
          <w:rFonts w:ascii="Arial" w:hAnsi="Arial" w:cs="Arial"/>
          <w:sz w:val="24"/>
          <w:szCs w:val="24"/>
        </w:rPr>
        <w:t>were least likely to be appointed from a shortlisting when compared to the other age categories.</w:t>
      </w:r>
    </w:p>
    <w:p w14:paraId="1321F95D" w14:textId="4B260E87" w:rsidR="001A00FE" w:rsidRPr="000441FF" w:rsidRDefault="001A00FE" w:rsidP="000441FF">
      <w:pPr>
        <w:spacing w:line="360" w:lineRule="auto"/>
        <w:rPr>
          <w:rFonts w:ascii="Arial" w:hAnsi="Arial" w:cs="Arial"/>
          <w:b/>
          <w:bCs/>
          <w:sz w:val="24"/>
          <w:szCs w:val="24"/>
        </w:rPr>
      </w:pPr>
      <w:r w:rsidRPr="000441FF">
        <w:rPr>
          <w:rFonts w:ascii="Arial" w:hAnsi="Arial" w:cs="Arial"/>
          <w:b/>
          <w:bCs/>
          <w:sz w:val="24"/>
          <w:szCs w:val="24"/>
        </w:rPr>
        <w:t>Summary</w:t>
      </w:r>
    </w:p>
    <w:p w14:paraId="196822FA" w14:textId="77777777" w:rsidR="001A00FE" w:rsidRPr="000441FF" w:rsidRDefault="001A00FE" w:rsidP="000441FF">
      <w:pPr>
        <w:spacing w:line="360" w:lineRule="auto"/>
        <w:rPr>
          <w:rFonts w:ascii="Arial" w:hAnsi="Arial" w:cs="Arial"/>
          <w:sz w:val="24"/>
          <w:szCs w:val="24"/>
        </w:rPr>
      </w:pPr>
      <w:r w:rsidRPr="000441FF">
        <w:rPr>
          <w:rFonts w:ascii="Arial" w:hAnsi="Arial" w:cs="Arial"/>
          <w:sz w:val="24"/>
          <w:szCs w:val="24"/>
        </w:rPr>
        <w:t>It can be seen from all the tables above that there are still some small inequalities when comparing the protected characteristic groups against one another, however the likelihood figures have improved since last year. The likelihood of non-disabled applicants compared to disabled applicants being appointed has slightly improved, with last year’s likelihood being non-disabled being 1.14 times more likely, this is now reduced to 1.13 times more likely. The likelihood of white applicants being appointed compared to BAME applicants has increased, last year white applicants were 1.38 times more likely to be appointed from shortlisting, this is now 1.83 times more likely.</w:t>
      </w:r>
    </w:p>
    <w:p w14:paraId="29C37AC1" w14:textId="77777777" w:rsidR="008347EB" w:rsidRPr="00E42C16" w:rsidRDefault="008347EB" w:rsidP="00E3483A">
      <w:pPr>
        <w:rPr>
          <w:rFonts w:ascii="Arial" w:hAnsi="Arial" w:cs="Arial"/>
          <w:sz w:val="24"/>
          <w:szCs w:val="24"/>
          <w:highlight w:val="yellow"/>
        </w:rPr>
      </w:pPr>
    </w:p>
    <w:p w14:paraId="4B967AED" w14:textId="77777777" w:rsidR="00A63877" w:rsidRPr="00E42C16" w:rsidRDefault="00A63877" w:rsidP="00E3483A">
      <w:pPr>
        <w:rPr>
          <w:rFonts w:ascii="Arial" w:hAnsi="Arial" w:cs="Arial"/>
          <w:sz w:val="24"/>
          <w:szCs w:val="24"/>
          <w:highlight w:val="yellow"/>
        </w:rPr>
      </w:pPr>
    </w:p>
    <w:p w14:paraId="07BCA3C2" w14:textId="009AC6EF" w:rsidR="00A63877" w:rsidRPr="00A63877" w:rsidRDefault="00A63877" w:rsidP="00A63877">
      <w:pPr>
        <w:spacing w:after="200" w:line="276" w:lineRule="auto"/>
        <w:rPr>
          <w:rFonts w:ascii="Arial" w:eastAsia="Calibri" w:hAnsi="Arial" w:cs="Arial"/>
          <w:b/>
          <w:bCs/>
          <w:sz w:val="24"/>
          <w:szCs w:val="24"/>
          <w:u w:val="single"/>
        </w:rPr>
      </w:pPr>
      <w:r w:rsidRPr="00A63877">
        <w:rPr>
          <w:rFonts w:ascii="Arial" w:eastAsia="Calibri" w:hAnsi="Arial" w:cs="Arial"/>
          <w:b/>
          <w:bCs/>
          <w:sz w:val="24"/>
          <w:szCs w:val="24"/>
          <w:u w:val="single"/>
        </w:rPr>
        <w:t>Disciplinary and Capability</w:t>
      </w:r>
    </w:p>
    <w:p w14:paraId="6AE3105B" w14:textId="77777777" w:rsidR="00A63877" w:rsidRPr="00A63877" w:rsidRDefault="00A63877" w:rsidP="000441FF">
      <w:pPr>
        <w:spacing w:after="200" w:line="360" w:lineRule="auto"/>
        <w:rPr>
          <w:rFonts w:ascii="Arial" w:eastAsia="Calibri" w:hAnsi="Arial" w:cs="Arial"/>
          <w:i/>
          <w:iCs/>
          <w:sz w:val="24"/>
          <w:szCs w:val="24"/>
        </w:rPr>
      </w:pPr>
      <w:r w:rsidRPr="00A63877">
        <w:rPr>
          <w:rFonts w:ascii="Arial" w:eastAsia="Calibri" w:hAnsi="Arial" w:cs="Arial"/>
          <w:i/>
          <w:iCs/>
          <w:sz w:val="24"/>
          <w:szCs w:val="24"/>
        </w:rPr>
        <w:t>Relative likelihood of staff from one of the protected characteristic groups compared to the non-protected characteristic entering the disciplinary or the capability process.</w:t>
      </w:r>
    </w:p>
    <w:p w14:paraId="23F76CD2" w14:textId="77777777"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u w:val="single"/>
        </w:rPr>
        <w:t>Data:</w:t>
      </w:r>
      <w:r w:rsidRPr="00A63877">
        <w:rPr>
          <w:rFonts w:ascii="Arial" w:eastAsia="Calibri" w:hAnsi="Arial" w:cs="Arial"/>
          <w:sz w:val="24"/>
          <w:szCs w:val="24"/>
        </w:rPr>
        <w:t xml:space="preserve"> </w:t>
      </w:r>
      <w:r w:rsidRPr="00A63877">
        <w:rPr>
          <w:rFonts w:ascii="Arial" w:eastAsia="Calibri" w:hAnsi="Arial" w:cs="Arial"/>
          <w:color w:val="000000"/>
          <w:sz w:val="24"/>
          <w:szCs w:val="24"/>
        </w:rPr>
        <w:t xml:space="preserve">Data was extracted from a HR spreadsheet which is used to record the Capability and Disciplinary data, it was provided by Workforce and Information.  </w:t>
      </w:r>
      <w:r w:rsidRPr="00A63877">
        <w:rPr>
          <w:rFonts w:ascii="Arial" w:eastAsia="Calibri" w:hAnsi="Arial" w:cs="Arial"/>
          <w:sz w:val="24"/>
          <w:szCs w:val="24"/>
        </w:rPr>
        <w:t xml:space="preserve">The data covered a </w:t>
      </w:r>
      <w:proofErr w:type="gramStart"/>
      <w:r w:rsidRPr="00A63877">
        <w:rPr>
          <w:rFonts w:ascii="Arial" w:eastAsia="Calibri" w:hAnsi="Arial" w:cs="Arial"/>
          <w:sz w:val="24"/>
          <w:szCs w:val="24"/>
        </w:rPr>
        <w:t>24 month</w:t>
      </w:r>
      <w:proofErr w:type="gramEnd"/>
      <w:r w:rsidRPr="00A63877">
        <w:rPr>
          <w:rFonts w:ascii="Arial" w:eastAsia="Calibri" w:hAnsi="Arial" w:cs="Arial"/>
          <w:sz w:val="24"/>
          <w:szCs w:val="24"/>
        </w:rPr>
        <w:t xml:space="preserve"> period from April 2021 to March 2023 and contained a list of all staff members who had entered the disciplinary or capability process within that time frame. Information was recorded for all staff in relation to the following protected characteristics: Disability, Ethnicity, Age, </w:t>
      </w:r>
      <w:proofErr w:type="gramStart"/>
      <w:r w:rsidRPr="00A63877">
        <w:rPr>
          <w:rFonts w:ascii="Arial" w:eastAsia="Calibri" w:hAnsi="Arial" w:cs="Arial"/>
          <w:sz w:val="24"/>
          <w:szCs w:val="24"/>
        </w:rPr>
        <w:t>Gender</w:t>
      </w:r>
      <w:proofErr w:type="gramEnd"/>
      <w:r w:rsidRPr="00A63877">
        <w:rPr>
          <w:rFonts w:ascii="Arial" w:eastAsia="Calibri" w:hAnsi="Arial" w:cs="Arial"/>
          <w:sz w:val="24"/>
          <w:szCs w:val="24"/>
        </w:rPr>
        <w:t xml:space="preserve"> and Sexual Orientation. For the purpose of this report, those who did not have a protected characteristic listed have been removed from the analysis (</w:t>
      </w:r>
      <w:proofErr w:type="spellStart"/>
      <w:proofErr w:type="gramStart"/>
      <w:r w:rsidRPr="00A63877">
        <w:rPr>
          <w:rFonts w:ascii="Arial" w:eastAsia="Calibri" w:hAnsi="Arial" w:cs="Arial"/>
          <w:sz w:val="24"/>
          <w:szCs w:val="24"/>
        </w:rPr>
        <w:t>ie</w:t>
      </w:r>
      <w:proofErr w:type="spellEnd"/>
      <w:proofErr w:type="gramEnd"/>
      <w:r w:rsidRPr="00A63877">
        <w:rPr>
          <w:rFonts w:ascii="Arial" w:eastAsia="Calibri" w:hAnsi="Arial" w:cs="Arial"/>
          <w:sz w:val="24"/>
          <w:szCs w:val="24"/>
        </w:rPr>
        <w:t xml:space="preserve"> not stated, not disclosed etc).</w:t>
      </w:r>
    </w:p>
    <w:p w14:paraId="66166E35" w14:textId="77777777" w:rsidR="00A63877" w:rsidRPr="00A63877" w:rsidRDefault="00A63877" w:rsidP="000441FF">
      <w:pPr>
        <w:spacing w:after="200" w:line="360" w:lineRule="auto"/>
        <w:jc w:val="both"/>
        <w:rPr>
          <w:rFonts w:ascii="Arial" w:eastAsia="Calibri" w:hAnsi="Arial" w:cs="Arial"/>
          <w:sz w:val="24"/>
          <w:szCs w:val="24"/>
        </w:rPr>
      </w:pPr>
      <w:r w:rsidRPr="00A63877">
        <w:rPr>
          <w:rFonts w:ascii="Arial" w:eastAsia="Calibri" w:hAnsi="Arial" w:cs="Arial"/>
          <w:sz w:val="24"/>
          <w:szCs w:val="24"/>
          <w:u w:val="single"/>
        </w:rPr>
        <w:t xml:space="preserve">Analysis: </w:t>
      </w:r>
      <w:r w:rsidRPr="00A63877">
        <w:rPr>
          <w:rFonts w:ascii="Arial" w:eastAsia="Calibri" w:hAnsi="Arial" w:cs="Arial"/>
          <w:sz w:val="24"/>
          <w:szCs w:val="24"/>
        </w:rPr>
        <w:t xml:space="preserve">Descriptive statistics were utilised </w:t>
      </w:r>
      <w:proofErr w:type="gramStart"/>
      <w:r w:rsidRPr="00A63877">
        <w:rPr>
          <w:rFonts w:ascii="Arial" w:eastAsia="Calibri" w:hAnsi="Arial" w:cs="Arial"/>
          <w:sz w:val="24"/>
          <w:szCs w:val="24"/>
        </w:rPr>
        <w:t>in order to</w:t>
      </w:r>
      <w:proofErr w:type="gramEnd"/>
      <w:r w:rsidRPr="00A63877">
        <w:rPr>
          <w:rFonts w:ascii="Arial" w:eastAsia="Calibri" w:hAnsi="Arial" w:cs="Arial"/>
          <w:sz w:val="24"/>
          <w:szCs w:val="24"/>
        </w:rPr>
        <w:t xml:space="preserve"> assess the breakdown of the protected groups entering the process. Further to this, likelihood ratios were calculated to evaluate any disparity between protected characteristics. The ratios were broken down to show comparisons of the following groups:</w:t>
      </w:r>
    </w:p>
    <w:p w14:paraId="058ED0C2" w14:textId="77777777" w:rsidR="00A63877" w:rsidRPr="00A63877" w:rsidRDefault="00A63877" w:rsidP="000441FF">
      <w:pPr>
        <w:numPr>
          <w:ilvl w:val="0"/>
          <w:numId w:val="3"/>
        </w:numPr>
        <w:spacing w:after="200" w:line="360" w:lineRule="auto"/>
        <w:contextualSpacing/>
        <w:jc w:val="both"/>
        <w:rPr>
          <w:rFonts w:ascii="Arial" w:eastAsia="Calibri" w:hAnsi="Arial" w:cs="Arial"/>
          <w:sz w:val="24"/>
          <w:szCs w:val="24"/>
        </w:rPr>
      </w:pPr>
      <w:r w:rsidRPr="00A63877">
        <w:rPr>
          <w:rFonts w:ascii="Arial" w:eastAsia="Calibri" w:hAnsi="Arial" w:cs="Arial"/>
          <w:sz w:val="24"/>
          <w:szCs w:val="24"/>
        </w:rPr>
        <w:t>Disabled compared to non-disabled.</w:t>
      </w:r>
    </w:p>
    <w:p w14:paraId="52EB4C5C" w14:textId="77777777" w:rsidR="00A63877" w:rsidRPr="00A63877" w:rsidRDefault="00A63877" w:rsidP="000441FF">
      <w:pPr>
        <w:numPr>
          <w:ilvl w:val="0"/>
          <w:numId w:val="3"/>
        </w:numPr>
        <w:spacing w:after="200" w:line="360" w:lineRule="auto"/>
        <w:contextualSpacing/>
        <w:jc w:val="both"/>
        <w:rPr>
          <w:rFonts w:ascii="Arial" w:eastAsia="Calibri" w:hAnsi="Arial" w:cs="Arial"/>
          <w:sz w:val="24"/>
          <w:szCs w:val="24"/>
        </w:rPr>
      </w:pPr>
      <w:r w:rsidRPr="00A63877">
        <w:rPr>
          <w:rFonts w:ascii="Arial" w:eastAsia="Calibri" w:hAnsi="Arial" w:cs="Arial"/>
          <w:sz w:val="24"/>
          <w:szCs w:val="24"/>
        </w:rPr>
        <w:t>BAME compared to white.</w:t>
      </w:r>
    </w:p>
    <w:p w14:paraId="27DD53DE" w14:textId="77777777" w:rsidR="00A63877" w:rsidRPr="00A63877" w:rsidRDefault="00A63877" w:rsidP="000441FF">
      <w:pPr>
        <w:numPr>
          <w:ilvl w:val="0"/>
          <w:numId w:val="3"/>
        </w:numPr>
        <w:spacing w:after="200" w:line="360" w:lineRule="auto"/>
        <w:contextualSpacing/>
        <w:jc w:val="both"/>
        <w:rPr>
          <w:rFonts w:ascii="Arial" w:eastAsia="Calibri" w:hAnsi="Arial" w:cs="Arial"/>
          <w:sz w:val="24"/>
          <w:szCs w:val="24"/>
        </w:rPr>
      </w:pPr>
      <w:r w:rsidRPr="00A63877">
        <w:rPr>
          <w:rFonts w:ascii="Arial" w:eastAsia="Calibri" w:hAnsi="Arial" w:cs="Arial"/>
          <w:sz w:val="24"/>
          <w:szCs w:val="24"/>
        </w:rPr>
        <w:t>Age categories compared to one another.</w:t>
      </w:r>
    </w:p>
    <w:p w14:paraId="70E73B72" w14:textId="77777777" w:rsidR="00A63877" w:rsidRPr="00A63877" w:rsidRDefault="00A63877" w:rsidP="000441FF">
      <w:pPr>
        <w:numPr>
          <w:ilvl w:val="0"/>
          <w:numId w:val="3"/>
        </w:numPr>
        <w:spacing w:after="200" w:line="360" w:lineRule="auto"/>
        <w:contextualSpacing/>
        <w:jc w:val="both"/>
        <w:rPr>
          <w:rFonts w:ascii="Arial" w:eastAsia="Calibri" w:hAnsi="Arial" w:cs="Arial"/>
          <w:sz w:val="24"/>
          <w:szCs w:val="24"/>
        </w:rPr>
      </w:pPr>
      <w:r w:rsidRPr="00A63877">
        <w:rPr>
          <w:rFonts w:ascii="Arial" w:eastAsia="Calibri" w:hAnsi="Arial" w:cs="Arial"/>
          <w:sz w:val="24"/>
          <w:szCs w:val="24"/>
        </w:rPr>
        <w:t>Male compared to Female.</w:t>
      </w:r>
    </w:p>
    <w:p w14:paraId="71E06F69" w14:textId="77777777" w:rsidR="00A63877" w:rsidRPr="00A63877" w:rsidRDefault="00A63877" w:rsidP="000441FF">
      <w:pPr>
        <w:numPr>
          <w:ilvl w:val="0"/>
          <w:numId w:val="3"/>
        </w:numPr>
        <w:spacing w:after="200" w:line="360" w:lineRule="auto"/>
        <w:contextualSpacing/>
        <w:jc w:val="both"/>
        <w:rPr>
          <w:rFonts w:ascii="Arial" w:eastAsia="Calibri" w:hAnsi="Arial" w:cs="Arial"/>
          <w:sz w:val="24"/>
          <w:szCs w:val="24"/>
        </w:rPr>
      </w:pPr>
      <w:r w:rsidRPr="00A63877">
        <w:rPr>
          <w:rFonts w:ascii="Arial" w:eastAsia="Calibri" w:hAnsi="Arial" w:cs="Arial"/>
          <w:sz w:val="24"/>
          <w:szCs w:val="24"/>
        </w:rPr>
        <w:t>Heterosexual compared to LGB</w:t>
      </w:r>
    </w:p>
    <w:p w14:paraId="4A1EF7AB" w14:textId="77777777" w:rsidR="00A63877" w:rsidRPr="00A63877" w:rsidRDefault="00A63877" w:rsidP="00A63877">
      <w:pPr>
        <w:spacing w:after="200" w:line="276" w:lineRule="auto"/>
        <w:jc w:val="both"/>
        <w:rPr>
          <w:rFonts w:ascii="Arial" w:eastAsia="Calibri" w:hAnsi="Arial" w:cs="Arial"/>
          <w:sz w:val="24"/>
          <w:szCs w:val="24"/>
          <w:u w:val="single"/>
        </w:rPr>
      </w:pPr>
      <w:r w:rsidRPr="00A63877">
        <w:rPr>
          <w:rFonts w:ascii="Arial" w:eastAsia="Calibri" w:hAnsi="Arial" w:cs="Arial"/>
          <w:sz w:val="24"/>
          <w:szCs w:val="24"/>
          <w:u w:val="single"/>
        </w:rPr>
        <w:t>Results:</w:t>
      </w:r>
    </w:p>
    <w:p w14:paraId="211043F3" w14:textId="77777777" w:rsidR="00A63877" w:rsidRPr="00A63877" w:rsidRDefault="00A63877" w:rsidP="00A63877">
      <w:pPr>
        <w:spacing w:after="200" w:line="276" w:lineRule="auto"/>
        <w:jc w:val="both"/>
        <w:rPr>
          <w:rFonts w:ascii="Arial" w:eastAsia="Calibri" w:hAnsi="Arial" w:cs="Arial"/>
          <w:b/>
          <w:bCs/>
          <w:sz w:val="24"/>
          <w:szCs w:val="24"/>
          <w:u w:val="single"/>
        </w:rPr>
      </w:pPr>
      <w:r w:rsidRPr="00A63877">
        <w:rPr>
          <w:rFonts w:ascii="Arial" w:eastAsia="Calibri" w:hAnsi="Arial" w:cs="Arial"/>
          <w:b/>
          <w:bCs/>
          <w:sz w:val="24"/>
          <w:szCs w:val="24"/>
          <w:u w:val="single"/>
        </w:rPr>
        <w:t>Disability</w:t>
      </w:r>
    </w:p>
    <w:p w14:paraId="080B792D" w14:textId="77777777" w:rsidR="00A63877" w:rsidRPr="00A63877" w:rsidRDefault="00A63877" w:rsidP="00A63877">
      <w:pPr>
        <w:spacing w:after="200" w:line="276" w:lineRule="auto"/>
        <w:rPr>
          <w:rFonts w:ascii="Arial" w:eastAsia="Calibri" w:hAnsi="Arial" w:cs="Arial"/>
          <w:b/>
          <w:bCs/>
          <w:i/>
          <w:iCs/>
          <w:noProof/>
          <w:sz w:val="24"/>
          <w:szCs w:val="24"/>
        </w:rPr>
      </w:pPr>
      <w:r w:rsidRPr="00A63877">
        <w:rPr>
          <w:rFonts w:ascii="Arial" w:eastAsia="Calibri" w:hAnsi="Arial" w:cs="Arial"/>
          <w:b/>
          <w:bCs/>
          <w:i/>
          <w:iCs/>
          <w:noProof/>
          <w:sz w:val="24"/>
          <w:szCs w:val="24"/>
        </w:rPr>
        <w:t xml:space="preserve">Disciplinary </w:t>
      </w:r>
    </w:p>
    <w:p w14:paraId="3B347A28" w14:textId="77777777" w:rsidR="00A63877" w:rsidRPr="00A63877" w:rsidRDefault="00A63877" w:rsidP="00A63877">
      <w:pPr>
        <w:spacing w:after="200" w:line="276" w:lineRule="auto"/>
        <w:ind w:left="-567" w:right="-755"/>
        <w:rPr>
          <w:rFonts w:ascii="Arial" w:eastAsia="Calibri" w:hAnsi="Arial" w:cs="Arial"/>
          <w:sz w:val="24"/>
          <w:szCs w:val="24"/>
          <w:u w:val="single"/>
        </w:rPr>
      </w:pPr>
      <w:r w:rsidRPr="00A63877">
        <w:rPr>
          <w:rFonts w:ascii="Arial" w:eastAsia="Calibri" w:hAnsi="Arial" w:cs="Arial"/>
          <w:noProof/>
          <w:sz w:val="24"/>
          <w:szCs w:val="24"/>
        </w:rPr>
        <w:drawing>
          <wp:inline distT="0" distB="0" distL="0" distR="0" wp14:anchorId="46B543AA" wp14:editId="32F1A2F5">
            <wp:extent cx="6296025" cy="13392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7110" cy="1345895"/>
                    </a:xfrm>
                    <a:prstGeom prst="rect">
                      <a:avLst/>
                    </a:prstGeom>
                    <a:noFill/>
                    <a:ln>
                      <a:noFill/>
                    </a:ln>
                  </pic:spPr>
                </pic:pic>
              </a:graphicData>
            </a:graphic>
          </wp:inline>
        </w:drawing>
      </w:r>
    </w:p>
    <w:p w14:paraId="673F1CF5" w14:textId="77777777"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lastRenderedPageBreak/>
        <w:t xml:space="preserve">The above table demonstrates that applicants with a disability were 1.15 times more likely to go through the disciplinary process than those without. </w:t>
      </w:r>
    </w:p>
    <w:p w14:paraId="15E147F3"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b/>
          <w:bCs/>
          <w:i/>
          <w:iCs/>
          <w:sz w:val="24"/>
          <w:szCs w:val="24"/>
        </w:rPr>
        <w:t>Capability</w:t>
      </w:r>
    </w:p>
    <w:p w14:paraId="7E91FE7B" w14:textId="77777777" w:rsidR="00A63877" w:rsidRPr="00A63877" w:rsidRDefault="00A63877" w:rsidP="00A63877">
      <w:pPr>
        <w:spacing w:after="200" w:line="276" w:lineRule="auto"/>
        <w:rPr>
          <w:rFonts w:ascii="Arial" w:eastAsia="Calibri" w:hAnsi="Arial" w:cs="Arial"/>
          <w:sz w:val="24"/>
          <w:szCs w:val="24"/>
          <w:highlight w:val="yellow"/>
        </w:rPr>
      </w:pPr>
      <w:r w:rsidRPr="00A63877">
        <w:rPr>
          <w:rFonts w:ascii="Arial" w:eastAsia="Calibri" w:hAnsi="Arial" w:cs="Arial"/>
          <w:noProof/>
          <w:sz w:val="24"/>
          <w:szCs w:val="24"/>
        </w:rPr>
        <w:drawing>
          <wp:inline distT="0" distB="0" distL="0" distR="0" wp14:anchorId="7B054E71" wp14:editId="159F4328">
            <wp:extent cx="5731510" cy="113030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130300"/>
                    </a:xfrm>
                    <a:prstGeom prst="rect">
                      <a:avLst/>
                    </a:prstGeom>
                    <a:noFill/>
                    <a:ln>
                      <a:noFill/>
                    </a:ln>
                  </pic:spPr>
                </pic:pic>
              </a:graphicData>
            </a:graphic>
          </wp:inline>
        </w:drawing>
      </w:r>
    </w:p>
    <w:p w14:paraId="41DCA048" w14:textId="4DBAE853"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In this table, which looks at capability between disabled and non-disabled staff members, we can see that those without a disability are more likely tha</w:t>
      </w:r>
      <w:r w:rsidR="00D54044">
        <w:rPr>
          <w:rFonts w:ascii="Arial" w:eastAsia="Calibri" w:hAnsi="Arial" w:cs="Arial"/>
          <w:sz w:val="24"/>
          <w:szCs w:val="24"/>
        </w:rPr>
        <w:t>n</w:t>
      </w:r>
      <w:r w:rsidRPr="00A63877">
        <w:rPr>
          <w:rFonts w:ascii="Arial" w:eastAsia="Calibri" w:hAnsi="Arial" w:cs="Arial"/>
          <w:sz w:val="24"/>
          <w:szCs w:val="24"/>
        </w:rPr>
        <w:t xml:space="preserve"> those with a disability to enter the capability process. However, it should also be noted there was only 1 person with a disability who entered the capability process in the 2 years that this report was looking at.</w:t>
      </w:r>
    </w:p>
    <w:p w14:paraId="6C636A2B" w14:textId="77777777" w:rsidR="00A63877" w:rsidRPr="00A63877" w:rsidRDefault="00A63877" w:rsidP="00A63877">
      <w:pPr>
        <w:spacing w:after="200" w:line="276" w:lineRule="auto"/>
        <w:rPr>
          <w:rFonts w:ascii="Arial" w:eastAsia="Calibri" w:hAnsi="Arial" w:cs="Arial"/>
          <w:b/>
          <w:bCs/>
          <w:i/>
          <w:iCs/>
          <w:sz w:val="24"/>
          <w:szCs w:val="24"/>
        </w:rPr>
      </w:pPr>
      <w:r w:rsidRPr="00A63877">
        <w:rPr>
          <w:rFonts w:ascii="Arial" w:eastAsia="Calibri" w:hAnsi="Arial" w:cs="Arial"/>
          <w:b/>
          <w:bCs/>
          <w:i/>
          <w:iCs/>
          <w:sz w:val="24"/>
          <w:szCs w:val="24"/>
        </w:rPr>
        <w:t xml:space="preserve">Grievance </w:t>
      </w:r>
    </w:p>
    <w:p w14:paraId="3CECF446" w14:textId="77777777" w:rsidR="00A63877" w:rsidRPr="00A63877" w:rsidRDefault="00A63877" w:rsidP="00A63877">
      <w:pPr>
        <w:spacing w:after="200" w:line="276" w:lineRule="auto"/>
        <w:rPr>
          <w:rFonts w:ascii="Arial" w:eastAsia="Calibri" w:hAnsi="Arial" w:cs="Arial"/>
          <w:b/>
          <w:bCs/>
          <w:i/>
          <w:iCs/>
          <w:sz w:val="24"/>
          <w:szCs w:val="24"/>
        </w:rPr>
      </w:pPr>
      <w:r w:rsidRPr="00A63877">
        <w:rPr>
          <w:rFonts w:ascii="Arial" w:eastAsia="Calibri" w:hAnsi="Arial" w:cs="Arial"/>
          <w:noProof/>
          <w:sz w:val="24"/>
          <w:szCs w:val="24"/>
        </w:rPr>
        <w:drawing>
          <wp:inline distT="0" distB="0" distL="0" distR="0" wp14:anchorId="19E023FC" wp14:editId="46D134D7">
            <wp:extent cx="6017445" cy="89535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7242" cy="896808"/>
                    </a:xfrm>
                    <a:prstGeom prst="rect">
                      <a:avLst/>
                    </a:prstGeom>
                    <a:noFill/>
                    <a:ln>
                      <a:noFill/>
                    </a:ln>
                  </pic:spPr>
                </pic:pic>
              </a:graphicData>
            </a:graphic>
          </wp:inline>
        </w:drawing>
      </w:r>
    </w:p>
    <w:p w14:paraId="6963F69F" w14:textId="77777777"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 xml:space="preserve">The above table demonstrates that applicants with a disability were twice as likely to go through the grievance process than those without a disability. </w:t>
      </w:r>
    </w:p>
    <w:p w14:paraId="024421D5" w14:textId="77777777" w:rsidR="00A63877" w:rsidRPr="00A63877" w:rsidRDefault="00A63877" w:rsidP="00A63877">
      <w:pPr>
        <w:spacing w:after="200" w:line="276" w:lineRule="auto"/>
        <w:rPr>
          <w:rFonts w:ascii="Arial" w:eastAsia="Calibri" w:hAnsi="Arial" w:cs="Arial"/>
          <w:b/>
          <w:bCs/>
          <w:sz w:val="24"/>
          <w:szCs w:val="24"/>
          <w:u w:val="single"/>
        </w:rPr>
      </w:pPr>
      <w:r w:rsidRPr="00A63877">
        <w:rPr>
          <w:rFonts w:ascii="Arial" w:eastAsia="Calibri" w:hAnsi="Arial" w:cs="Arial"/>
          <w:b/>
          <w:bCs/>
          <w:sz w:val="24"/>
          <w:szCs w:val="24"/>
          <w:u w:val="single"/>
        </w:rPr>
        <w:t>BAME</w:t>
      </w:r>
    </w:p>
    <w:p w14:paraId="0AD29F61" w14:textId="77777777" w:rsidR="00A63877" w:rsidRPr="00A63877" w:rsidRDefault="00A63877" w:rsidP="00A63877">
      <w:pPr>
        <w:spacing w:after="200" w:line="276" w:lineRule="auto"/>
        <w:rPr>
          <w:rFonts w:ascii="Arial" w:eastAsia="Calibri" w:hAnsi="Arial" w:cs="Arial"/>
          <w:b/>
          <w:bCs/>
          <w:i/>
          <w:iCs/>
          <w:noProof/>
          <w:sz w:val="24"/>
          <w:szCs w:val="24"/>
        </w:rPr>
      </w:pPr>
      <w:r w:rsidRPr="00A63877">
        <w:rPr>
          <w:rFonts w:ascii="Arial" w:eastAsia="Calibri" w:hAnsi="Arial" w:cs="Arial"/>
          <w:b/>
          <w:bCs/>
          <w:i/>
          <w:iCs/>
          <w:noProof/>
          <w:sz w:val="24"/>
          <w:szCs w:val="24"/>
        </w:rPr>
        <w:t xml:space="preserve">Disciplinary </w:t>
      </w:r>
    </w:p>
    <w:p w14:paraId="4D390C27" w14:textId="77777777" w:rsidR="00A63877" w:rsidRPr="00A63877" w:rsidRDefault="00A63877" w:rsidP="00A63877">
      <w:pPr>
        <w:spacing w:after="200" w:line="276" w:lineRule="auto"/>
        <w:rPr>
          <w:rFonts w:ascii="Arial" w:eastAsia="Calibri" w:hAnsi="Arial" w:cs="Arial"/>
          <w:b/>
          <w:bCs/>
          <w:sz w:val="24"/>
          <w:szCs w:val="24"/>
          <w:u w:val="single"/>
        </w:rPr>
      </w:pPr>
      <w:r w:rsidRPr="00A63877">
        <w:rPr>
          <w:rFonts w:ascii="Arial" w:eastAsia="Calibri" w:hAnsi="Arial" w:cs="Arial"/>
          <w:noProof/>
          <w:sz w:val="24"/>
          <w:szCs w:val="24"/>
        </w:rPr>
        <w:drawing>
          <wp:inline distT="0" distB="0" distL="0" distR="0" wp14:anchorId="62E50215" wp14:editId="068DC1A4">
            <wp:extent cx="6305550" cy="95782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6">
                      <a:extLst>
                        <a:ext uri="{28A0092B-C50C-407E-A947-70E740481C1C}">
                          <a14:useLocalDpi xmlns:a14="http://schemas.microsoft.com/office/drawing/2010/main" val="0"/>
                        </a:ext>
                      </a:extLst>
                    </a:blip>
                    <a:srcRect t="2830"/>
                    <a:stretch/>
                  </pic:blipFill>
                  <pic:spPr bwMode="auto">
                    <a:xfrm>
                      <a:off x="0" y="0"/>
                      <a:ext cx="6325647" cy="960877"/>
                    </a:xfrm>
                    <a:prstGeom prst="rect">
                      <a:avLst/>
                    </a:prstGeom>
                    <a:noFill/>
                    <a:ln>
                      <a:noFill/>
                    </a:ln>
                    <a:extLst>
                      <a:ext uri="{53640926-AAD7-44D8-BBD7-CCE9431645EC}">
                        <a14:shadowObscured xmlns:a14="http://schemas.microsoft.com/office/drawing/2010/main"/>
                      </a:ext>
                    </a:extLst>
                  </pic:spPr>
                </pic:pic>
              </a:graphicData>
            </a:graphic>
          </wp:inline>
        </w:drawing>
      </w:r>
    </w:p>
    <w:p w14:paraId="209422AE" w14:textId="77777777"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There was no notable difference between the likelihood of entering the disciplinary process between the different ethnicities.</w:t>
      </w:r>
    </w:p>
    <w:p w14:paraId="2CFB7306" w14:textId="77777777" w:rsidR="000441FF" w:rsidRDefault="000441FF" w:rsidP="000441FF">
      <w:pPr>
        <w:spacing w:after="200" w:line="360" w:lineRule="auto"/>
        <w:rPr>
          <w:rFonts w:ascii="Arial" w:eastAsia="Calibri" w:hAnsi="Arial" w:cs="Arial"/>
          <w:b/>
          <w:bCs/>
          <w:i/>
          <w:iCs/>
          <w:sz w:val="24"/>
          <w:szCs w:val="24"/>
        </w:rPr>
      </w:pPr>
    </w:p>
    <w:p w14:paraId="3876C3CE" w14:textId="77777777" w:rsidR="000441FF" w:rsidRDefault="000441FF" w:rsidP="000441FF">
      <w:pPr>
        <w:spacing w:after="200" w:line="360" w:lineRule="auto"/>
        <w:rPr>
          <w:rFonts w:ascii="Arial" w:eastAsia="Calibri" w:hAnsi="Arial" w:cs="Arial"/>
          <w:b/>
          <w:bCs/>
          <w:i/>
          <w:iCs/>
          <w:sz w:val="24"/>
          <w:szCs w:val="24"/>
        </w:rPr>
      </w:pPr>
    </w:p>
    <w:p w14:paraId="6E0334B1" w14:textId="4578703E" w:rsidR="00A63877" w:rsidRPr="00A63877" w:rsidRDefault="00A63877" w:rsidP="000441FF">
      <w:pPr>
        <w:spacing w:after="200" w:line="360" w:lineRule="auto"/>
        <w:rPr>
          <w:rFonts w:ascii="Arial" w:eastAsia="Calibri" w:hAnsi="Arial" w:cs="Arial"/>
          <w:b/>
          <w:bCs/>
          <w:i/>
          <w:iCs/>
          <w:sz w:val="24"/>
          <w:szCs w:val="24"/>
        </w:rPr>
      </w:pPr>
      <w:r w:rsidRPr="00A63877">
        <w:rPr>
          <w:rFonts w:ascii="Arial" w:eastAsia="Calibri" w:hAnsi="Arial" w:cs="Arial"/>
          <w:b/>
          <w:bCs/>
          <w:i/>
          <w:iCs/>
          <w:sz w:val="24"/>
          <w:szCs w:val="24"/>
        </w:rPr>
        <w:lastRenderedPageBreak/>
        <w:t>Capability</w:t>
      </w:r>
    </w:p>
    <w:p w14:paraId="0C094F15" w14:textId="77777777"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No staff who are BAME went through the capability process and therefore likelihood was not calculated.</w:t>
      </w:r>
    </w:p>
    <w:p w14:paraId="0F70E50D" w14:textId="77777777" w:rsidR="00A63877" w:rsidRPr="00A63877" w:rsidRDefault="00A63877" w:rsidP="000441FF">
      <w:pPr>
        <w:spacing w:after="200" w:line="360" w:lineRule="auto"/>
        <w:rPr>
          <w:rFonts w:ascii="Arial" w:eastAsia="Calibri" w:hAnsi="Arial" w:cs="Arial"/>
          <w:b/>
          <w:bCs/>
          <w:i/>
          <w:iCs/>
          <w:sz w:val="24"/>
          <w:szCs w:val="24"/>
        </w:rPr>
      </w:pPr>
      <w:r w:rsidRPr="00A63877">
        <w:rPr>
          <w:rFonts w:ascii="Arial" w:eastAsia="Calibri" w:hAnsi="Arial" w:cs="Arial"/>
          <w:b/>
          <w:bCs/>
          <w:i/>
          <w:iCs/>
          <w:sz w:val="24"/>
          <w:szCs w:val="24"/>
        </w:rPr>
        <w:t xml:space="preserve">Grievance </w:t>
      </w:r>
    </w:p>
    <w:p w14:paraId="6FD69029" w14:textId="3F42820A"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No staff who are BAME went through the grievance process and therefore likelihood was not calculated.</w:t>
      </w:r>
    </w:p>
    <w:p w14:paraId="15657A32" w14:textId="77777777" w:rsidR="00A63877" w:rsidRPr="00A63877" w:rsidRDefault="00A63877" w:rsidP="00A63877">
      <w:pPr>
        <w:spacing w:after="200" w:line="276" w:lineRule="auto"/>
        <w:rPr>
          <w:rFonts w:ascii="Arial" w:eastAsia="Calibri" w:hAnsi="Arial" w:cs="Arial"/>
          <w:b/>
          <w:bCs/>
          <w:sz w:val="24"/>
          <w:szCs w:val="24"/>
          <w:u w:val="single"/>
        </w:rPr>
      </w:pPr>
      <w:r w:rsidRPr="00A63877">
        <w:rPr>
          <w:rFonts w:ascii="Arial" w:eastAsia="Calibri" w:hAnsi="Arial" w:cs="Arial"/>
          <w:b/>
          <w:bCs/>
          <w:sz w:val="24"/>
          <w:szCs w:val="24"/>
          <w:u w:val="single"/>
        </w:rPr>
        <w:t>Gender</w:t>
      </w:r>
    </w:p>
    <w:p w14:paraId="710D8908" w14:textId="77777777" w:rsidR="00A63877" w:rsidRPr="00A63877" w:rsidRDefault="00A63877" w:rsidP="00A63877">
      <w:pPr>
        <w:spacing w:after="200" w:line="276" w:lineRule="auto"/>
        <w:rPr>
          <w:rFonts w:ascii="Arial" w:eastAsia="Calibri" w:hAnsi="Arial" w:cs="Arial"/>
          <w:b/>
          <w:bCs/>
          <w:i/>
          <w:iCs/>
          <w:sz w:val="24"/>
          <w:szCs w:val="24"/>
        </w:rPr>
      </w:pPr>
      <w:r w:rsidRPr="00A63877">
        <w:rPr>
          <w:rFonts w:ascii="Arial" w:eastAsia="Calibri" w:hAnsi="Arial" w:cs="Arial"/>
          <w:b/>
          <w:bCs/>
          <w:i/>
          <w:iCs/>
          <w:sz w:val="24"/>
          <w:szCs w:val="24"/>
        </w:rPr>
        <w:t>Disciplinary</w:t>
      </w:r>
    </w:p>
    <w:p w14:paraId="2F4EF2F1"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noProof/>
          <w:sz w:val="24"/>
          <w:szCs w:val="24"/>
        </w:rPr>
        <w:drawing>
          <wp:inline distT="0" distB="0" distL="0" distR="0" wp14:anchorId="074A542C" wp14:editId="498BDA2D">
            <wp:extent cx="5562600" cy="10953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7">
                      <a:extLst>
                        <a:ext uri="{28A0092B-C50C-407E-A947-70E740481C1C}">
                          <a14:useLocalDpi xmlns:a14="http://schemas.microsoft.com/office/drawing/2010/main" val="0"/>
                        </a:ext>
                      </a:extLst>
                    </a:blip>
                    <a:srcRect t="3361"/>
                    <a:stretch/>
                  </pic:blipFill>
                  <pic:spPr bwMode="auto">
                    <a:xfrm>
                      <a:off x="0" y="0"/>
                      <a:ext cx="5562600" cy="1095375"/>
                    </a:xfrm>
                    <a:prstGeom prst="rect">
                      <a:avLst/>
                    </a:prstGeom>
                    <a:noFill/>
                    <a:ln>
                      <a:noFill/>
                    </a:ln>
                    <a:extLst>
                      <a:ext uri="{53640926-AAD7-44D8-BBD7-CCE9431645EC}">
                        <a14:shadowObscured xmlns:a14="http://schemas.microsoft.com/office/drawing/2010/main"/>
                      </a:ext>
                    </a:extLst>
                  </pic:spPr>
                </pic:pic>
              </a:graphicData>
            </a:graphic>
          </wp:inline>
        </w:drawing>
      </w:r>
    </w:p>
    <w:p w14:paraId="02CAC4EC"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sz w:val="24"/>
          <w:szCs w:val="24"/>
        </w:rPr>
        <w:t>It can be seen from the above table that males are more likely to enter the disciplinary process than females are (2.18 times more likely)</w:t>
      </w:r>
    </w:p>
    <w:p w14:paraId="37F13C25" w14:textId="77777777" w:rsidR="00A63877" w:rsidRPr="00A63877" w:rsidRDefault="00A63877" w:rsidP="00A63877">
      <w:pPr>
        <w:spacing w:after="200" w:line="276" w:lineRule="auto"/>
        <w:rPr>
          <w:rFonts w:ascii="Arial" w:eastAsia="Calibri" w:hAnsi="Arial" w:cs="Arial"/>
          <w:b/>
          <w:bCs/>
          <w:i/>
          <w:iCs/>
          <w:sz w:val="24"/>
          <w:szCs w:val="24"/>
        </w:rPr>
      </w:pPr>
      <w:r w:rsidRPr="00A63877">
        <w:rPr>
          <w:rFonts w:ascii="Arial" w:eastAsia="Calibri" w:hAnsi="Arial" w:cs="Arial"/>
          <w:b/>
          <w:bCs/>
          <w:i/>
          <w:iCs/>
          <w:sz w:val="24"/>
          <w:szCs w:val="24"/>
        </w:rPr>
        <w:t>Capability</w:t>
      </w:r>
    </w:p>
    <w:p w14:paraId="3C9D29F1"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noProof/>
          <w:sz w:val="24"/>
          <w:szCs w:val="24"/>
        </w:rPr>
        <w:drawing>
          <wp:inline distT="0" distB="0" distL="0" distR="0" wp14:anchorId="153DC10C" wp14:editId="7D23B4E2">
            <wp:extent cx="5105400" cy="1097232"/>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8947" cy="1113038"/>
                    </a:xfrm>
                    <a:prstGeom prst="rect">
                      <a:avLst/>
                    </a:prstGeom>
                    <a:noFill/>
                    <a:ln>
                      <a:noFill/>
                    </a:ln>
                  </pic:spPr>
                </pic:pic>
              </a:graphicData>
            </a:graphic>
          </wp:inline>
        </w:drawing>
      </w:r>
    </w:p>
    <w:p w14:paraId="745ECC81"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sz w:val="24"/>
          <w:szCs w:val="24"/>
        </w:rPr>
        <w:t>Male staff are 1.96 times more likely that female staff to enter the capability process.</w:t>
      </w:r>
    </w:p>
    <w:p w14:paraId="73D8556A" w14:textId="77777777" w:rsidR="00A63877" w:rsidRPr="00A63877" w:rsidRDefault="00A63877" w:rsidP="00A63877">
      <w:pPr>
        <w:spacing w:after="200" w:line="276" w:lineRule="auto"/>
        <w:rPr>
          <w:rFonts w:ascii="Arial" w:eastAsia="Calibri" w:hAnsi="Arial" w:cs="Arial"/>
          <w:sz w:val="24"/>
          <w:szCs w:val="24"/>
        </w:rPr>
      </w:pPr>
    </w:p>
    <w:p w14:paraId="4D51BAB8" w14:textId="77777777" w:rsidR="00A63877" w:rsidRPr="00A63877" w:rsidRDefault="00A63877" w:rsidP="00A63877">
      <w:pPr>
        <w:spacing w:after="200" w:line="276" w:lineRule="auto"/>
        <w:rPr>
          <w:rFonts w:ascii="Arial" w:eastAsia="Calibri" w:hAnsi="Arial" w:cs="Arial"/>
          <w:b/>
          <w:bCs/>
          <w:i/>
          <w:iCs/>
          <w:sz w:val="24"/>
          <w:szCs w:val="24"/>
        </w:rPr>
      </w:pPr>
      <w:r w:rsidRPr="00A63877">
        <w:rPr>
          <w:rFonts w:ascii="Arial" w:eastAsia="Calibri" w:hAnsi="Arial" w:cs="Arial"/>
          <w:b/>
          <w:bCs/>
          <w:i/>
          <w:iCs/>
          <w:sz w:val="24"/>
          <w:szCs w:val="24"/>
        </w:rPr>
        <w:t xml:space="preserve">Grievance </w:t>
      </w:r>
    </w:p>
    <w:p w14:paraId="5374FE62"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noProof/>
          <w:sz w:val="24"/>
          <w:szCs w:val="24"/>
        </w:rPr>
        <w:drawing>
          <wp:inline distT="0" distB="0" distL="0" distR="0" wp14:anchorId="5DDF45E6" wp14:editId="598975E0">
            <wp:extent cx="5133975" cy="97662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1160" cy="981798"/>
                    </a:xfrm>
                    <a:prstGeom prst="rect">
                      <a:avLst/>
                    </a:prstGeom>
                    <a:noFill/>
                    <a:ln>
                      <a:noFill/>
                    </a:ln>
                  </pic:spPr>
                </pic:pic>
              </a:graphicData>
            </a:graphic>
          </wp:inline>
        </w:drawing>
      </w:r>
    </w:p>
    <w:p w14:paraId="4A4FD1C3"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sz w:val="24"/>
          <w:szCs w:val="24"/>
        </w:rPr>
        <w:t xml:space="preserve">In the above table, </w:t>
      </w:r>
      <w:proofErr w:type="gramStart"/>
      <w:r w:rsidRPr="00A63877">
        <w:rPr>
          <w:rFonts w:ascii="Arial" w:eastAsia="Calibri" w:hAnsi="Arial" w:cs="Arial"/>
          <w:sz w:val="24"/>
          <w:szCs w:val="24"/>
        </w:rPr>
        <w:t>it can be seen that Male</w:t>
      </w:r>
      <w:proofErr w:type="gramEnd"/>
      <w:r w:rsidRPr="00A63877">
        <w:rPr>
          <w:rFonts w:ascii="Arial" w:eastAsia="Calibri" w:hAnsi="Arial" w:cs="Arial"/>
          <w:sz w:val="24"/>
          <w:szCs w:val="24"/>
        </w:rPr>
        <w:t xml:space="preserve"> staff are 1.12 times more likely than female staff to enter the grievance process.</w:t>
      </w:r>
    </w:p>
    <w:p w14:paraId="740D3576" w14:textId="77777777" w:rsidR="00A63877" w:rsidRPr="00A63877" w:rsidRDefault="00A63877" w:rsidP="00A63877">
      <w:pPr>
        <w:spacing w:after="200" w:line="276" w:lineRule="auto"/>
        <w:rPr>
          <w:rFonts w:ascii="Arial" w:eastAsia="Calibri" w:hAnsi="Arial" w:cs="Arial"/>
          <w:b/>
          <w:bCs/>
          <w:sz w:val="24"/>
          <w:szCs w:val="24"/>
          <w:u w:val="single"/>
        </w:rPr>
      </w:pPr>
      <w:r w:rsidRPr="00A63877">
        <w:rPr>
          <w:rFonts w:ascii="Arial" w:eastAsia="Calibri" w:hAnsi="Arial" w:cs="Arial"/>
          <w:b/>
          <w:bCs/>
          <w:sz w:val="24"/>
          <w:szCs w:val="24"/>
          <w:u w:val="single"/>
        </w:rPr>
        <w:lastRenderedPageBreak/>
        <w:t>Sexual Orientation</w:t>
      </w:r>
    </w:p>
    <w:p w14:paraId="39C8F697" w14:textId="77777777" w:rsidR="00A63877" w:rsidRPr="00A63877" w:rsidRDefault="00A63877" w:rsidP="00A63877">
      <w:pPr>
        <w:spacing w:after="200" w:line="276" w:lineRule="auto"/>
        <w:rPr>
          <w:rFonts w:ascii="Arial" w:eastAsia="Calibri" w:hAnsi="Arial" w:cs="Arial"/>
          <w:b/>
          <w:bCs/>
          <w:i/>
          <w:iCs/>
          <w:sz w:val="24"/>
          <w:szCs w:val="24"/>
        </w:rPr>
      </w:pPr>
      <w:r w:rsidRPr="00A63877">
        <w:rPr>
          <w:rFonts w:ascii="Arial" w:eastAsia="Calibri" w:hAnsi="Arial" w:cs="Arial"/>
          <w:b/>
          <w:bCs/>
          <w:i/>
          <w:iCs/>
          <w:sz w:val="24"/>
          <w:szCs w:val="24"/>
        </w:rPr>
        <w:t>Disciplinary</w:t>
      </w:r>
    </w:p>
    <w:p w14:paraId="6DA8C91B"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noProof/>
          <w:sz w:val="24"/>
          <w:szCs w:val="24"/>
        </w:rPr>
        <w:drawing>
          <wp:inline distT="0" distB="0" distL="0" distR="0" wp14:anchorId="097BECBE" wp14:editId="7235EABF">
            <wp:extent cx="5731510" cy="1049655"/>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0">
                      <a:extLst>
                        <a:ext uri="{28A0092B-C50C-407E-A947-70E740481C1C}">
                          <a14:useLocalDpi xmlns:a14="http://schemas.microsoft.com/office/drawing/2010/main" val="0"/>
                        </a:ext>
                      </a:extLst>
                    </a:blip>
                    <a:srcRect t="4342" b="-1"/>
                    <a:stretch/>
                  </pic:blipFill>
                  <pic:spPr bwMode="auto">
                    <a:xfrm>
                      <a:off x="0" y="0"/>
                      <a:ext cx="5731510" cy="1049655"/>
                    </a:xfrm>
                    <a:prstGeom prst="rect">
                      <a:avLst/>
                    </a:prstGeom>
                    <a:noFill/>
                    <a:ln>
                      <a:noFill/>
                    </a:ln>
                    <a:extLst>
                      <a:ext uri="{53640926-AAD7-44D8-BBD7-CCE9431645EC}">
                        <a14:shadowObscured xmlns:a14="http://schemas.microsoft.com/office/drawing/2010/main"/>
                      </a:ext>
                    </a:extLst>
                  </pic:spPr>
                </pic:pic>
              </a:graphicData>
            </a:graphic>
          </wp:inline>
        </w:drawing>
      </w:r>
    </w:p>
    <w:p w14:paraId="7F38113B" w14:textId="77777777"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 xml:space="preserve">Gay, Lesbian and Bisexual staff members are 1.41 times more likely to enter the disciplinary process than what heterosexual staff members are. </w:t>
      </w:r>
    </w:p>
    <w:p w14:paraId="24FA1187" w14:textId="77777777" w:rsidR="00A63877" w:rsidRPr="00A63877" w:rsidRDefault="00A63877" w:rsidP="000441FF">
      <w:pPr>
        <w:spacing w:after="200" w:line="360" w:lineRule="auto"/>
        <w:rPr>
          <w:rFonts w:ascii="Arial" w:eastAsia="Calibri" w:hAnsi="Arial" w:cs="Arial"/>
          <w:b/>
          <w:bCs/>
          <w:i/>
          <w:iCs/>
          <w:sz w:val="24"/>
          <w:szCs w:val="24"/>
        </w:rPr>
      </w:pPr>
      <w:r w:rsidRPr="00A63877">
        <w:rPr>
          <w:rFonts w:ascii="Arial" w:eastAsia="Calibri" w:hAnsi="Arial" w:cs="Arial"/>
          <w:b/>
          <w:bCs/>
          <w:i/>
          <w:iCs/>
          <w:sz w:val="24"/>
          <w:szCs w:val="24"/>
        </w:rPr>
        <w:t>Capability</w:t>
      </w:r>
    </w:p>
    <w:p w14:paraId="287F1CB8" w14:textId="77777777"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No staff who identified as Lesbian/Gay or Bi-sexual went through the capability process and therefore likelihood was not calculated.</w:t>
      </w:r>
    </w:p>
    <w:p w14:paraId="2F7D8CEC" w14:textId="77777777" w:rsidR="00A63877" w:rsidRPr="00A63877" w:rsidRDefault="00A63877" w:rsidP="000441FF">
      <w:pPr>
        <w:spacing w:after="200" w:line="360" w:lineRule="auto"/>
        <w:rPr>
          <w:rFonts w:ascii="Arial" w:eastAsia="Calibri" w:hAnsi="Arial" w:cs="Arial"/>
          <w:b/>
          <w:bCs/>
          <w:i/>
          <w:iCs/>
          <w:sz w:val="24"/>
          <w:szCs w:val="24"/>
        </w:rPr>
      </w:pPr>
      <w:r w:rsidRPr="00A63877">
        <w:rPr>
          <w:rFonts w:ascii="Arial" w:eastAsia="Calibri" w:hAnsi="Arial" w:cs="Arial"/>
          <w:b/>
          <w:bCs/>
          <w:i/>
          <w:iCs/>
          <w:sz w:val="24"/>
          <w:szCs w:val="24"/>
        </w:rPr>
        <w:t>Grievance</w:t>
      </w:r>
    </w:p>
    <w:p w14:paraId="7E93F78C" w14:textId="77777777" w:rsidR="00A63877" w:rsidRPr="00A63877"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No staff who identified as Lesbian/Gay or Bi-sexual went through the Grievance process and therefore likelihood was not calculated.</w:t>
      </w:r>
    </w:p>
    <w:p w14:paraId="0D8CB072" w14:textId="77777777" w:rsidR="00A63877" w:rsidRPr="00A63877" w:rsidRDefault="00A63877" w:rsidP="00A63877">
      <w:pPr>
        <w:spacing w:after="200" w:line="276" w:lineRule="auto"/>
        <w:rPr>
          <w:rFonts w:ascii="Arial" w:eastAsia="Calibri" w:hAnsi="Arial" w:cs="Arial"/>
          <w:sz w:val="24"/>
          <w:szCs w:val="24"/>
        </w:rPr>
        <w:sectPr w:rsidR="00A63877" w:rsidRPr="00A63877">
          <w:headerReference w:type="default" r:id="rId21"/>
          <w:pgSz w:w="11906" w:h="16838"/>
          <w:pgMar w:top="1440" w:right="1440" w:bottom="1440" w:left="1440" w:header="708" w:footer="708" w:gutter="0"/>
          <w:cols w:space="708"/>
          <w:docGrid w:linePitch="360"/>
        </w:sectPr>
      </w:pPr>
    </w:p>
    <w:p w14:paraId="6959BF2E" w14:textId="7BE2D3FF" w:rsidR="00A63877" w:rsidRPr="00E42C16" w:rsidRDefault="00A63877" w:rsidP="00A63877">
      <w:pPr>
        <w:spacing w:after="200" w:line="276" w:lineRule="auto"/>
        <w:rPr>
          <w:rFonts w:ascii="Arial" w:eastAsia="Calibri" w:hAnsi="Arial" w:cs="Arial"/>
          <w:b/>
          <w:bCs/>
          <w:sz w:val="24"/>
          <w:szCs w:val="24"/>
          <w:u w:val="single"/>
        </w:rPr>
      </w:pPr>
      <w:r w:rsidRPr="00A63877">
        <w:rPr>
          <w:rFonts w:ascii="Arial" w:eastAsia="Calibri" w:hAnsi="Arial" w:cs="Arial"/>
          <w:b/>
          <w:bCs/>
          <w:sz w:val="24"/>
          <w:szCs w:val="24"/>
          <w:u w:val="single"/>
        </w:rPr>
        <w:lastRenderedPageBreak/>
        <w:t>Age categories</w:t>
      </w:r>
    </w:p>
    <w:p w14:paraId="47EBE016" w14:textId="77777777" w:rsidR="00E42C16" w:rsidRPr="00A63877" w:rsidRDefault="00E42C16" w:rsidP="00A63877">
      <w:pPr>
        <w:spacing w:after="200" w:line="276" w:lineRule="auto"/>
        <w:rPr>
          <w:rFonts w:ascii="Arial" w:eastAsia="Calibri" w:hAnsi="Arial" w:cs="Arial"/>
          <w:b/>
          <w:bCs/>
          <w:sz w:val="24"/>
          <w:szCs w:val="24"/>
          <w:u w:val="single"/>
        </w:rPr>
      </w:pPr>
    </w:p>
    <w:p w14:paraId="330849A3" w14:textId="77777777" w:rsidR="00A63877" w:rsidRPr="00A63877" w:rsidRDefault="00A63877" w:rsidP="00A63877">
      <w:pPr>
        <w:spacing w:after="200" w:line="276" w:lineRule="auto"/>
        <w:rPr>
          <w:rFonts w:ascii="Arial" w:eastAsia="Calibri" w:hAnsi="Arial" w:cs="Arial"/>
          <w:b/>
          <w:bCs/>
          <w:i/>
          <w:iCs/>
          <w:sz w:val="24"/>
          <w:szCs w:val="24"/>
        </w:rPr>
      </w:pPr>
      <w:r w:rsidRPr="00A63877">
        <w:rPr>
          <w:rFonts w:ascii="Arial" w:eastAsia="Calibri" w:hAnsi="Arial" w:cs="Arial"/>
          <w:b/>
          <w:bCs/>
          <w:i/>
          <w:iCs/>
          <w:sz w:val="24"/>
          <w:szCs w:val="24"/>
        </w:rPr>
        <w:t>Disciplinary</w:t>
      </w:r>
    </w:p>
    <w:p w14:paraId="5FFDCAB4" w14:textId="77777777"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noProof/>
          <w:sz w:val="24"/>
          <w:szCs w:val="24"/>
        </w:rPr>
        <w:drawing>
          <wp:inline distT="0" distB="0" distL="0" distR="0" wp14:anchorId="197B844B" wp14:editId="328F0218">
            <wp:extent cx="8863330" cy="164909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2">
                      <a:extLst>
                        <a:ext uri="{28A0092B-C50C-407E-A947-70E740481C1C}">
                          <a14:useLocalDpi xmlns:a14="http://schemas.microsoft.com/office/drawing/2010/main" val="0"/>
                        </a:ext>
                      </a:extLst>
                    </a:blip>
                    <a:srcRect t="2258"/>
                    <a:stretch/>
                  </pic:blipFill>
                  <pic:spPr bwMode="auto">
                    <a:xfrm>
                      <a:off x="0" y="0"/>
                      <a:ext cx="8863330" cy="1649095"/>
                    </a:xfrm>
                    <a:prstGeom prst="rect">
                      <a:avLst/>
                    </a:prstGeom>
                    <a:noFill/>
                    <a:ln>
                      <a:noFill/>
                    </a:ln>
                    <a:extLst>
                      <a:ext uri="{53640926-AAD7-44D8-BBD7-CCE9431645EC}">
                        <a14:shadowObscured xmlns:a14="http://schemas.microsoft.com/office/drawing/2010/main"/>
                      </a:ext>
                    </a:extLst>
                  </pic:spPr>
                </pic:pic>
              </a:graphicData>
            </a:graphic>
          </wp:inline>
        </w:drawing>
      </w:r>
    </w:p>
    <w:p w14:paraId="26564916" w14:textId="4F621168" w:rsidR="00A63877" w:rsidRPr="00E42C16"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We can see from the above table, that overall, staff members who fall in the age category 16-24 are more likely than any other age category to enter the disciplinary process. However, it is worth acknowledging that there are only 12 people in that age category who had a disciplinary, and that age 16-24 has the lowest total workforce figures out of all the age groupings.</w:t>
      </w:r>
    </w:p>
    <w:p w14:paraId="22C5D9FF" w14:textId="1B48C556" w:rsidR="00E42C16" w:rsidRPr="00E42C16" w:rsidRDefault="00E42C16" w:rsidP="00A63877">
      <w:pPr>
        <w:spacing w:after="200" w:line="276" w:lineRule="auto"/>
        <w:rPr>
          <w:rFonts w:ascii="Arial" w:eastAsia="Calibri" w:hAnsi="Arial" w:cs="Arial"/>
          <w:sz w:val="24"/>
          <w:szCs w:val="24"/>
        </w:rPr>
      </w:pPr>
    </w:p>
    <w:p w14:paraId="19B9843A" w14:textId="2FB26558" w:rsidR="00A63877" w:rsidRPr="00A63877" w:rsidRDefault="00A63877" w:rsidP="00A63877">
      <w:pPr>
        <w:spacing w:after="200" w:line="276" w:lineRule="auto"/>
        <w:rPr>
          <w:rFonts w:ascii="Arial" w:eastAsia="Calibri" w:hAnsi="Arial" w:cs="Arial"/>
          <w:b/>
          <w:bCs/>
          <w:i/>
          <w:iCs/>
          <w:sz w:val="24"/>
          <w:szCs w:val="24"/>
        </w:rPr>
      </w:pPr>
      <w:r w:rsidRPr="00A63877">
        <w:rPr>
          <w:rFonts w:ascii="Arial" w:eastAsia="Calibri" w:hAnsi="Arial" w:cs="Arial"/>
          <w:b/>
          <w:bCs/>
          <w:i/>
          <w:iCs/>
          <w:sz w:val="24"/>
          <w:szCs w:val="24"/>
        </w:rPr>
        <w:lastRenderedPageBreak/>
        <w:t>Capability</w:t>
      </w:r>
      <w:r w:rsidRPr="00A63877">
        <w:rPr>
          <w:rFonts w:ascii="Arial" w:eastAsia="Calibri" w:hAnsi="Arial" w:cs="Arial"/>
          <w:noProof/>
          <w:sz w:val="24"/>
          <w:szCs w:val="24"/>
        </w:rPr>
        <w:drawing>
          <wp:inline distT="0" distB="0" distL="0" distR="0" wp14:anchorId="33502C2F" wp14:editId="6756F823">
            <wp:extent cx="8198858" cy="1790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37571" cy="1799155"/>
                    </a:xfrm>
                    <a:prstGeom prst="rect">
                      <a:avLst/>
                    </a:prstGeom>
                    <a:noFill/>
                    <a:ln>
                      <a:noFill/>
                    </a:ln>
                  </pic:spPr>
                </pic:pic>
              </a:graphicData>
            </a:graphic>
          </wp:inline>
        </w:drawing>
      </w:r>
    </w:p>
    <w:p w14:paraId="7D12637B" w14:textId="0A97A51B" w:rsidR="00A63877" w:rsidRPr="00E42C16" w:rsidRDefault="00A63877" w:rsidP="000441FF">
      <w:pPr>
        <w:spacing w:after="200" w:line="360" w:lineRule="auto"/>
        <w:rPr>
          <w:rFonts w:ascii="Arial" w:eastAsia="Calibri" w:hAnsi="Arial" w:cs="Arial"/>
          <w:sz w:val="24"/>
          <w:szCs w:val="24"/>
        </w:rPr>
      </w:pPr>
      <w:r w:rsidRPr="00A63877">
        <w:rPr>
          <w:rFonts w:ascii="Arial" w:eastAsia="Calibri" w:hAnsi="Arial" w:cs="Arial"/>
          <w:sz w:val="24"/>
          <w:szCs w:val="24"/>
        </w:rPr>
        <w:t xml:space="preserve">We can see from the above table that those in the 16 – 24 age category and those in </w:t>
      </w:r>
      <w:r w:rsidR="00101E24" w:rsidRPr="00A63877">
        <w:rPr>
          <w:rFonts w:ascii="Arial" w:eastAsia="Calibri" w:hAnsi="Arial" w:cs="Arial"/>
          <w:sz w:val="24"/>
          <w:szCs w:val="24"/>
        </w:rPr>
        <w:t>the 65</w:t>
      </w:r>
      <w:r w:rsidRPr="00A63877">
        <w:rPr>
          <w:rFonts w:ascii="Arial" w:eastAsia="Calibri" w:hAnsi="Arial" w:cs="Arial"/>
          <w:sz w:val="24"/>
          <w:szCs w:val="24"/>
        </w:rPr>
        <w:t xml:space="preserve">+ age category </w:t>
      </w:r>
      <w:proofErr w:type="gramStart"/>
      <w:r w:rsidRPr="00A63877">
        <w:rPr>
          <w:rFonts w:ascii="Arial" w:eastAsia="Calibri" w:hAnsi="Arial" w:cs="Arial"/>
          <w:sz w:val="24"/>
          <w:szCs w:val="24"/>
        </w:rPr>
        <w:t>are</w:t>
      </w:r>
      <w:proofErr w:type="gramEnd"/>
      <w:r w:rsidRPr="00A63877">
        <w:rPr>
          <w:rFonts w:ascii="Arial" w:eastAsia="Calibri" w:hAnsi="Arial" w:cs="Arial"/>
          <w:sz w:val="24"/>
          <w:szCs w:val="24"/>
        </w:rPr>
        <w:t xml:space="preserve"> more likely than any of the other age categories to enter the capability process. The likelihoods are quite significant, with them both being about 10 times more likely than those in the age 35-</w:t>
      </w:r>
      <w:r w:rsidR="00101E24" w:rsidRPr="00A63877">
        <w:rPr>
          <w:rFonts w:ascii="Arial" w:eastAsia="Calibri" w:hAnsi="Arial" w:cs="Arial"/>
          <w:sz w:val="24"/>
          <w:szCs w:val="24"/>
        </w:rPr>
        <w:t>44 age</w:t>
      </w:r>
      <w:r w:rsidRPr="00A63877">
        <w:rPr>
          <w:rFonts w:ascii="Arial" w:eastAsia="Calibri" w:hAnsi="Arial" w:cs="Arial"/>
          <w:sz w:val="24"/>
          <w:szCs w:val="24"/>
        </w:rPr>
        <w:t xml:space="preserve"> category.</w:t>
      </w:r>
    </w:p>
    <w:p w14:paraId="4537D2D5" w14:textId="76A5C27D" w:rsidR="00A63877" w:rsidRPr="00A63877" w:rsidRDefault="00A63877" w:rsidP="00A63877">
      <w:pPr>
        <w:spacing w:after="200" w:line="276" w:lineRule="auto"/>
        <w:rPr>
          <w:rFonts w:ascii="Arial" w:eastAsia="Calibri" w:hAnsi="Arial" w:cs="Arial"/>
          <w:sz w:val="24"/>
          <w:szCs w:val="24"/>
        </w:rPr>
      </w:pPr>
      <w:r w:rsidRPr="00A63877">
        <w:rPr>
          <w:rFonts w:ascii="Arial" w:eastAsia="Calibri" w:hAnsi="Arial" w:cs="Arial"/>
          <w:b/>
          <w:bCs/>
          <w:i/>
          <w:iCs/>
          <w:sz w:val="24"/>
          <w:szCs w:val="24"/>
        </w:rPr>
        <w:t xml:space="preserve">Grievance </w:t>
      </w:r>
      <w:r w:rsidRPr="00A63877">
        <w:rPr>
          <w:rFonts w:ascii="Arial" w:eastAsia="Calibri" w:hAnsi="Arial" w:cs="Arial"/>
          <w:noProof/>
          <w:sz w:val="24"/>
          <w:szCs w:val="24"/>
        </w:rPr>
        <w:drawing>
          <wp:inline distT="0" distB="0" distL="0" distR="0" wp14:anchorId="32FE0AB3" wp14:editId="582C6967">
            <wp:extent cx="8863330" cy="17430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63330" cy="1743075"/>
                    </a:xfrm>
                    <a:prstGeom prst="rect">
                      <a:avLst/>
                    </a:prstGeom>
                    <a:noFill/>
                    <a:ln>
                      <a:noFill/>
                    </a:ln>
                  </pic:spPr>
                </pic:pic>
              </a:graphicData>
            </a:graphic>
          </wp:inline>
        </w:drawing>
      </w:r>
    </w:p>
    <w:p w14:paraId="228C7FED" w14:textId="7710B860" w:rsidR="00A63877" w:rsidRPr="00E42C16" w:rsidRDefault="00A63877" w:rsidP="000441FF">
      <w:pPr>
        <w:spacing w:after="200" w:line="360" w:lineRule="auto"/>
        <w:rPr>
          <w:rFonts w:ascii="Arial" w:hAnsi="Arial" w:cs="Arial"/>
          <w:sz w:val="24"/>
          <w:szCs w:val="24"/>
          <w:highlight w:val="yellow"/>
          <w:u w:val="single"/>
        </w:rPr>
      </w:pPr>
      <w:r w:rsidRPr="00A63877">
        <w:rPr>
          <w:rFonts w:ascii="Arial" w:eastAsia="Calibri" w:hAnsi="Arial" w:cs="Arial"/>
          <w:sz w:val="24"/>
          <w:szCs w:val="24"/>
        </w:rPr>
        <w:t xml:space="preserve">We can see from the above table that those aged 55 and over are more likely than any of the other age categories to enter the </w:t>
      </w:r>
      <w:r w:rsidR="00CF5C08">
        <w:rPr>
          <w:rFonts w:ascii="Arial" w:eastAsia="Calibri" w:hAnsi="Arial" w:cs="Arial"/>
          <w:sz w:val="24"/>
          <w:szCs w:val="24"/>
        </w:rPr>
        <w:t>grievance</w:t>
      </w:r>
      <w:r w:rsidRPr="00A63877">
        <w:rPr>
          <w:rFonts w:ascii="Arial" w:eastAsia="Calibri" w:hAnsi="Arial" w:cs="Arial"/>
          <w:sz w:val="24"/>
          <w:szCs w:val="24"/>
        </w:rPr>
        <w:t xml:space="preserve"> process.</w:t>
      </w:r>
    </w:p>
    <w:p w14:paraId="51F27F00" w14:textId="77777777" w:rsidR="00A63877" w:rsidRPr="00E42C16" w:rsidRDefault="00A63877" w:rsidP="00A628C1">
      <w:pPr>
        <w:spacing w:line="360" w:lineRule="auto"/>
        <w:jc w:val="both"/>
        <w:rPr>
          <w:rFonts w:ascii="Arial" w:hAnsi="Arial" w:cs="Arial"/>
          <w:b/>
          <w:bCs/>
          <w:sz w:val="24"/>
          <w:szCs w:val="24"/>
          <w:highlight w:val="yellow"/>
          <w:u w:val="single"/>
        </w:rPr>
        <w:sectPr w:rsidR="00A63877" w:rsidRPr="00E42C16" w:rsidSect="00A63877">
          <w:pgSz w:w="16838" w:h="11906" w:orient="landscape"/>
          <w:pgMar w:top="1440" w:right="1440" w:bottom="1440" w:left="1440" w:header="709" w:footer="709" w:gutter="0"/>
          <w:cols w:space="708"/>
          <w:docGrid w:linePitch="360"/>
        </w:sectPr>
      </w:pPr>
    </w:p>
    <w:p w14:paraId="11FC888C" w14:textId="77777777" w:rsidR="00E24EE3" w:rsidRPr="003F4359" w:rsidRDefault="00E24EE3" w:rsidP="00101E24">
      <w:pPr>
        <w:spacing w:line="360" w:lineRule="auto"/>
        <w:rPr>
          <w:rFonts w:ascii="Arial" w:hAnsi="Arial" w:cs="Arial"/>
          <w:b/>
          <w:bCs/>
          <w:sz w:val="24"/>
          <w:szCs w:val="24"/>
          <w:u w:val="single"/>
        </w:rPr>
      </w:pPr>
      <w:r>
        <w:rPr>
          <w:rFonts w:ascii="Arial" w:hAnsi="Arial" w:cs="Arial"/>
          <w:b/>
          <w:bCs/>
          <w:sz w:val="24"/>
          <w:szCs w:val="24"/>
          <w:u w:val="single"/>
        </w:rPr>
        <w:lastRenderedPageBreak/>
        <w:t>Staff survey results 2022</w:t>
      </w:r>
    </w:p>
    <w:p w14:paraId="200F2DCA" w14:textId="77777777" w:rsidR="00E24EE3" w:rsidRPr="003F4359" w:rsidRDefault="00E24EE3" w:rsidP="00101E24">
      <w:pPr>
        <w:spacing w:line="360" w:lineRule="auto"/>
        <w:rPr>
          <w:rFonts w:ascii="Arial" w:hAnsi="Arial" w:cs="Arial"/>
          <w:sz w:val="24"/>
          <w:szCs w:val="24"/>
        </w:rPr>
      </w:pPr>
      <w:r w:rsidRPr="00150257">
        <w:rPr>
          <w:rFonts w:ascii="Arial" w:hAnsi="Arial" w:cs="Arial"/>
          <w:sz w:val="24"/>
          <w:szCs w:val="24"/>
          <w:u w:val="single"/>
        </w:rPr>
        <w:t>Data:</w:t>
      </w:r>
      <w:r>
        <w:rPr>
          <w:rFonts w:ascii="Arial" w:hAnsi="Arial" w:cs="Arial"/>
          <w:sz w:val="24"/>
          <w:szCs w:val="24"/>
        </w:rPr>
        <w:t xml:space="preserve"> The national staff survey was sent to all staff, and they were asked to respond to questions and to freely declare their long-term health condition status, gender, age, </w:t>
      </w:r>
      <w:proofErr w:type="gramStart"/>
      <w:r>
        <w:rPr>
          <w:rFonts w:ascii="Arial" w:hAnsi="Arial" w:cs="Arial"/>
          <w:sz w:val="24"/>
          <w:szCs w:val="24"/>
        </w:rPr>
        <w:t>ethnicity</w:t>
      </w:r>
      <w:proofErr w:type="gramEnd"/>
      <w:r>
        <w:rPr>
          <w:rFonts w:ascii="Arial" w:hAnsi="Arial" w:cs="Arial"/>
          <w:sz w:val="24"/>
          <w:szCs w:val="24"/>
        </w:rPr>
        <w:t xml:space="preserve"> and sexual orientation. The data is measured by those that agree with a series of questions and offers a snapshot in time of how people experience their working lives, gathered at the same time each year. </w:t>
      </w:r>
      <w:r w:rsidRPr="000B16CC">
        <w:rPr>
          <w:rFonts w:ascii="Arial" w:hAnsi="Arial" w:cs="Arial"/>
          <w:sz w:val="24"/>
          <w:szCs w:val="24"/>
        </w:rPr>
        <w:t xml:space="preserve">Its strength is in capturing a national picture alongside local detail, enabling NHS England and NHS Improvement to explore staff experience across different parts of the NHS and </w:t>
      </w:r>
      <w:r w:rsidRPr="008D477D">
        <w:rPr>
          <w:rFonts w:ascii="Arial" w:hAnsi="Arial" w:cs="Arial"/>
          <w:sz w:val="24"/>
          <w:szCs w:val="24"/>
        </w:rPr>
        <w:t>work to bring about the necessary improvements. The data was published on 9</w:t>
      </w:r>
      <w:r w:rsidRPr="008D477D">
        <w:rPr>
          <w:rFonts w:ascii="Arial" w:hAnsi="Arial" w:cs="Arial"/>
          <w:sz w:val="24"/>
          <w:szCs w:val="24"/>
          <w:vertAlign w:val="superscript"/>
        </w:rPr>
        <w:t>th</w:t>
      </w:r>
      <w:r w:rsidRPr="008D477D">
        <w:rPr>
          <w:rFonts w:ascii="Arial" w:hAnsi="Arial" w:cs="Arial"/>
          <w:sz w:val="24"/>
          <w:szCs w:val="24"/>
        </w:rPr>
        <w:t xml:space="preserve"> March 2023.</w:t>
      </w:r>
      <w:r>
        <w:rPr>
          <w:rFonts w:ascii="Arial" w:hAnsi="Arial" w:cs="Arial"/>
          <w:sz w:val="24"/>
          <w:szCs w:val="24"/>
        </w:rPr>
        <w:t xml:space="preserve"> </w:t>
      </w:r>
    </w:p>
    <w:p w14:paraId="015C6A70" w14:textId="77777777" w:rsidR="00E24EE3" w:rsidRPr="003F4359" w:rsidRDefault="00E24EE3" w:rsidP="00101E24">
      <w:pPr>
        <w:spacing w:line="360" w:lineRule="auto"/>
        <w:jc w:val="both"/>
        <w:rPr>
          <w:rFonts w:ascii="Arial" w:hAnsi="Arial" w:cs="Arial"/>
          <w:sz w:val="24"/>
          <w:szCs w:val="24"/>
        </w:rPr>
      </w:pPr>
      <w:r w:rsidRPr="00150257">
        <w:rPr>
          <w:rFonts w:ascii="Arial" w:hAnsi="Arial" w:cs="Arial"/>
          <w:sz w:val="24"/>
          <w:szCs w:val="24"/>
          <w:u w:val="single"/>
        </w:rPr>
        <w:t>Analysis:</w:t>
      </w:r>
      <w:r>
        <w:rPr>
          <w:rFonts w:ascii="Arial" w:hAnsi="Arial" w:cs="Arial"/>
          <w:sz w:val="24"/>
          <w:szCs w:val="24"/>
          <w:u w:val="single"/>
        </w:rPr>
        <w:t xml:space="preserve"> </w:t>
      </w:r>
      <w:r>
        <w:rPr>
          <w:rFonts w:ascii="Arial" w:hAnsi="Arial" w:cs="Arial"/>
          <w:sz w:val="24"/>
          <w:szCs w:val="24"/>
        </w:rPr>
        <w:t xml:space="preserve">The statistics from the staff survey were utilised </w:t>
      </w:r>
      <w:proofErr w:type="gramStart"/>
      <w:r>
        <w:rPr>
          <w:rFonts w:ascii="Arial" w:hAnsi="Arial" w:cs="Arial"/>
          <w:sz w:val="24"/>
          <w:szCs w:val="24"/>
        </w:rPr>
        <w:t>in order to</w:t>
      </w:r>
      <w:proofErr w:type="gramEnd"/>
      <w:r>
        <w:rPr>
          <w:rFonts w:ascii="Arial" w:hAnsi="Arial" w:cs="Arial"/>
          <w:sz w:val="24"/>
          <w:szCs w:val="24"/>
        </w:rPr>
        <w:t xml:space="preserve"> assess the breakdown of the protected groups completing the staff survey, and these were then compared with the scores provided for the previous year. This enabled a comparison to be made for the trust performance compared to the year before. </w:t>
      </w:r>
      <w:r w:rsidRPr="003F4359">
        <w:rPr>
          <w:rFonts w:ascii="Arial" w:hAnsi="Arial" w:cs="Arial"/>
          <w:sz w:val="24"/>
          <w:szCs w:val="24"/>
        </w:rPr>
        <w:t>Th</w:t>
      </w:r>
      <w:r>
        <w:rPr>
          <w:rFonts w:ascii="Arial" w:hAnsi="Arial" w:cs="Arial"/>
          <w:sz w:val="24"/>
          <w:szCs w:val="24"/>
        </w:rPr>
        <w:t>e scores were</w:t>
      </w:r>
      <w:r w:rsidRPr="003F4359">
        <w:rPr>
          <w:rFonts w:ascii="Arial" w:hAnsi="Arial" w:cs="Arial"/>
          <w:sz w:val="24"/>
          <w:szCs w:val="24"/>
        </w:rPr>
        <w:t xml:space="preserve"> </w:t>
      </w:r>
      <w:r>
        <w:rPr>
          <w:rFonts w:ascii="Arial" w:hAnsi="Arial" w:cs="Arial"/>
          <w:sz w:val="24"/>
          <w:szCs w:val="24"/>
        </w:rPr>
        <w:t xml:space="preserve">broken </w:t>
      </w:r>
      <w:r w:rsidRPr="003F4359">
        <w:rPr>
          <w:rFonts w:ascii="Arial" w:hAnsi="Arial" w:cs="Arial"/>
          <w:sz w:val="24"/>
          <w:szCs w:val="24"/>
        </w:rPr>
        <w:t xml:space="preserve">down to show </w:t>
      </w:r>
      <w:r>
        <w:rPr>
          <w:rFonts w:ascii="Arial" w:hAnsi="Arial" w:cs="Arial"/>
          <w:sz w:val="24"/>
          <w:szCs w:val="24"/>
        </w:rPr>
        <w:t xml:space="preserve">comparisons of </w:t>
      </w:r>
      <w:r w:rsidRPr="003F4359">
        <w:rPr>
          <w:rFonts w:ascii="Arial" w:hAnsi="Arial" w:cs="Arial"/>
          <w:sz w:val="24"/>
          <w:szCs w:val="24"/>
        </w:rPr>
        <w:t>the following groups</w:t>
      </w:r>
      <w:r>
        <w:rPr>
          <w:rFonts w:ascii="Arial" w:hAnsi="Arial" w:cs="Arial"/>
          <w:sz w:val="24"/>
          <w:szCs w:val="24"/>
        </w:rPr>
        <w:t>:</w:t>
      </w:r>
    </w:p>
    <w:p w14:paraId="516C0C2D" w14:textId="77777777" w:rsidR="00E24EE3" w:rsidRPr="003F4359" w:rsidRDefault="00E24EE3" w:rsidP="00101E24">
      <w:pPr>
        <w:pStyle w:val="ListParagraph"/>
        <w:widowControl/>
        <w:numPr>
          <w:ilvl w:val="0"/>
          <w:numId w:val="3"/>
        </w:numPr>
        <w:autoSpaceDE/>
        <w:autoSpaceDN/>
        <w:spacing w:after="200" w:line="360" w:lineRule="auto"/>
        <w:contextualSpacing/>
        <w:jc w:val="both"/>
        <w:rPr>
          <w:sz w:val="24"/>
          <w:szCs w:val="24"/>
        </w:rPr>
      </w:pPr>
      <w:r w:rsidRPr="003F4359">
        <w:rPr>
          <w:sz w:val="24"/>
          <w:szCs w:val="24"/>
        </w:rPr>
        <w:t>Disabled compared to non-disabled</w:t>
      </w:r>
      <w:r>
        <w:rPr>
          <w:sz w:val="24"/>
          <w:szCs w:val="24"/>
        </w:rPr>
        <w:t xml:space="preserve"> (with a LTHC compared to without a LTHC)</w:t>
      </w:r>
    </w:p>
    <w:p w14:paraId="391BEABF" w14:textId="77777777" w:rsidR="00E24EE3" w:rsidRPr="003F4359" w:rsidRDefault="00E24EE3" w:rsidP="00101E24">
      <w:pPr>
        <w:pStyle w:val="ListParagraph"/>
        <w:widowControl/>
        <w:numPr>
          <w:ilvl w:val="0"/>
          <w:numId w:val="3"/>
        </w:numPr>
        <w:autoSpaceDE/>
        <w:autoSpaceDN/>
        <w:spacing w:after="200" w:line="360" w:lineRule="auto"/>
        <w:contextualSpacing/>
        <w:jc w:val="both"/>
        <w:rPr>
          <w:sz w:val="24"/>
          <w:szCs w:val="24"/>
        </w:rPr>
      </w:pPr>
      <w:r w:rsidRPr="003F4359">
        <w:rPr>
          <w:sz w:val="24"/>
          <w:szCs w:val="24"/>
        </w:rPr>
        <w:t>BAME compared to white.</w:t>
      </w:r>
    </w:p>
    <w:p w14:paraId="7F0982DD" w14:textId="77777777" w:rsidR="00E24EE3" w:rsidRPr="003F4359" w:rsidRDefault="00E24EE3" w:rsidP="00101E24">
      <w:pPr>
        <w:pStyle w:val="ListParagraph"/>
        <w:widowControl/>
        <w:numPr>
          <w:ilvl w:val="0"/>
          <w:numId w:val="3"/>
        </w:numPr>
        <w:autoSpaceDE/>
        <w:autoSpaceDN/>
        <w:spacing w:after="200" w:line="360" w:lineRule="auto"/>
        <w:contextualSpacing/>
        <w:jc w:val="both"/>
        <w:rPr>
          <w:sz w:val="24"/>
          <w:szCs w:val="24"/>
        </w:rPr>
      </w:pPr>
      <w:r w:rsidRPr="003F4359">
        <w:rPr>
          <w:sz w:val="24"/>
          <w:szCs w:val="24"/>
        </w:rPr>
        <w:t>Age categories compared to one another.</w:t>
      </w:r>
    </w:p>
    <w:p w14:paraId="2AEE648D" w14:textId="77777777" w:rsidR="00E24EE3" w:rsidRPr="003F4359" w:rsidRDefault="00E24EE3" w:rsidP="00101E24">
      <w:pPr>
        <w:pStyle w:val="ListParagraph"/>
        <w:widowControl/>
        <w:numPr>
          <w:ilvl w:val="0"/>
          <w:numId w:val="3"/>
        </w:numPr>
        <w:autoSpaceDE/>
        <w:autoSpaceDN/>
        <w:spacing w:after="200" w:line="360" w:lineRule="auto"/>
        <w:contextualSpacing/>
        <w:jc w:val="both"/>
        <w:rPr>
          <w:sz w:val="24"/>
          <w:szCs w:val="24"/>
        </w:rPr>
      </w:pPr>
      <w:r w:rsidRPr="003F4359">
        <w:rPr>
          <w:sz w:val="24"/>
          <w:szCs w:val="24"/>
        </w:rPr>
        <w:t>Gender compared to one another</w:t>
      </w:r>
    </w:p>
    <w:p w14:paraId="16945043" w14:textId="77777777" w:rsidR="00E24EE3" w:rsidRPr="003F4359" w:rsidRDefault="00E24EE3" w:rsidP="00101E24">
      <w:pPr>
        <w:pStyle w:val="ListParagraph"/>
        <w:widowControl/>
        <w:numPr>
          <w:ilvl w:val="0"/>
          <w:numId w:val="3"/>
        </w:numPr>
        <w:autoSpaceDE/>
        <w:autoSpaceDN/>
        <w:spacing w:after="200" w:line="360" w:lineRule="auto"/>
        <w:contextualSpacing/>
        <w:jc w:val="both"/>
        <w:rPr>
          <w:sz w:val="24"/>
          <w:szCs w:val="24"/>
        </w:rPr>
      </w:pPr>
      <w:r w:rsidRPr="003F4359">
        <w:rPr>
          <w:sz w:val="24"/>
          <w:szCs w:val="24"/>
        </w:rPr>
        <w:t>Sexual orientation compared to one another.</w:t>
      </w:r>
    </w:p>
    <w:p w14:paraId="52D7E86A" w14:textId="77777777" w:rsidR="00E24EE3" w:rsidRPr="00E01F57" w:rsidRDefault="00E24EE3" w:rsidP="00E24EE3">
      <w:pPr>
        <w:rPr>
          <w:rFonts w:ascii="Arial" w:hAnsi="Arial" w:cs="Arial"/>
          <w:b/>
          <w:bCs/>
          <w:sz w:val="24"/>
          <w:szCs w:val="24"/>
        </w:rPr>
      </w:pPr>
      <w:r w:rsidRPr="00E01F57">
        <w:rPr>
          <w:rFonts w:ascii="Arial" w:hAnsi="Arial" w:cs="Arial"/>
          <w:b/>
          <w:bCs/>
          <w:sz w:val="24"/>
          <w:szCs w:val="24"/>
        </w:rPr>
        <w:t>Question guide</w:t>
      </w:r>
    </w:p>
    <w:tbl>
      <w:tblPr>
        <w:tblStyle w:val="TableGrid"/>
        <w:tblW w:w="0" w:type="auto"/>
        <w:tblLook w:val="04A0" w:firstRow="1" w:lastRow="0" w:firstColumn="1" w:lastColumn="0" w:noHBand="0" w:noVBand="1"/>
      </w:tblPr>
      <w:tblGrid>
        <w:gridCol w:w="1257"/>
        <w:gridCol w:w="7759"/>
      </w:tblGrid>
      <w:tr w:rsidR="00E24EE3" w:rsidRPr="00E01F57" w14:paraId="0F45C0AB" w14:textId="77777777" w:rsidTr="00C670DA">
        <w:tc>
          <w:tcPr>
            <w:tcW w:w="1051" w:type="dxa"/>
            <w:shd w:val="clear" w:color="auto" w:fill="F2F2F2" w:themeFill="background1" w:themeFillShade="F2"/>
          </w:tcPr>
          <w:p w14:paraId="3FFC0EB0" w14:textId="77777777" w:rsidR="00E24EE3" w:rsidRPr="00E01F57" w:rsidRDefault="00E24EE3" w:rsidP="00C670DA">
            <w:pPr>
              <w:jc w:val="center"/>
              <w:rPr>
                <w:rFonts w:ascii="Arial" w:hAnsi="Arial" w:cs="Arial"/>
                <w:b/>
                <w:bCs/>
                <w:sz w:val="24"/>
                <w:szCs w:val="24"/>
              </w:rPr>
            </w:pPr>
            <w:r w:rsidRPr="00E01F57">
              <w:rPr>
                <w:rFonts w:ascii="Arial" w:hAnsi="Arial" w:cs="Arial"/>
                <w:b/>
                <w:bCs/>
                <w:sz w:val="24"/>
                <w:szCs w:val="24"/>
              </w:rPr>
              <w:t>Question Number</w:t>
            </w:r>
          </w:p>
        </w:tc>
        <w:tc>
          <w:tcPr>
            <w:tcW w:w="7965" w:type="dxa"/>
            <w:shd w:val="clear" w:color="auto" w:fill="F2F2F2" w:themeFill="background1" w:themeFillShade="F2"/>
          </w:tcPr>
          <w:p w14:paraId="43CC4A28" w14:textId="77777777" w:rsidR="00E24EE3" w:rsidRPr="00E01F57" w:rsidRDefault="00E24EE3" w:rsidP="00C670DA">
            <w:pPr>
              <w:rPr>
                <w:rFonts w:ascii="Arial" w:hAnsi="Arial" w:cs="Arial"/>
                <w:b/>
                <w:bCs/>
                <w:sz w:val="24"/>
                <w:szCs w:val="24"/>
              </w:rPr>
            </w:pPr>
            <w:r w:rsidRPr="00E01F57">
              <w:rPr>
                <w:rFonts w:ascii="Arial" w:hAnsi="Arial" w:cs="Arial"/>
                <w:b/>
                <w:bCs/>
                <w:sz w:val="24"/>
                <w:szCs w:val="24"/>
              </w:rPr>
              <w:t>Question</w:t>
            </w:r>
          </w:p>
        </w:tc>
      </w:tr>
      <w:tr w:rsidR="00E24EE3" w:rsidRPr="00E01F57" w14:paraId="417B687E" w14:textId="77777777" w:rsidTr="00C670DA">
        <w:tc>
          <w:tcPr>
            <w:tcW w:w="1051" w:type="dxa"/>
            <w:shd w:val="clear" w:color="auto" w:fill="F2F2F2" w:themeFill="background1" w:themeFillShade="F2"/>
          </w:tcPr>
          <w:p w14:paraId="01FD1553"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Q14a</w:t>
            </w:r>
          </w:p>
        </w:tc>
        <w:tc>
          <w:tcPr>
            <w:tcW w:w="7965" w:type="dxa"/>
            <w:shd w:val="clear" w:color="auto" w:fill="F2F2F2" w:themeFill="background1" w:themeFillShade="F2"/>
          </w:tcPr>
          <w:p w14:paraId="6527C347" w14:textId="77777777" w:rsidR="00E24EE3" w:rsidRPr="00E01F57" w:rsidRDefault="00E24EE3" w:rsidP="00C670DA">
            <w:pPr>
              <w:rPr>
                <w:rFonts w:ascii="Arial" w:hAnsi="Arial" w:cs="Arial"/>
                <w:sz w:val="24"/>
                <w:szCs w:val="24"/>
              </w:rPr>
            </w:pPr>
            <w:r w:rsidRPr="00E01F57">
              <w:rPr>
                <w:rFonts w:ascii="Arial" w:hAnsi="Arial" w:cs="Arial"/>
                <w:sz w:val="24"/>
                <w:szCs w:val="24"/>
              </w:rPr>
              <w:t xml:space="preserve">Percentage of staff experiencing harassment, bullying or abuse from patients, </w:t>
            </w:r>
            <w:proofErr w:type="gramStart"/>
            <w:r w:rsidRPr="00E01F57">
              <w:rPr>
                <w:rFonts w:ascii="Arial" w:hAnsi="Arial" w:cs="Arial"/>
                <w:sz w:val="24"/>
                <w:szCs w:val="24"/>
              </w:rPr>
              <w:t>relatives</w:t>
            </w:r>
            <w:proofErr w:type="gramEnd"/>
            <w:r w:rsidRPr="00E01F57">
              <w:rPr>
                <w:rFonts w:ascii="Arial" w:hAnsi="Arial" w:cs="Arial"/>
                <w:sz w:val="24"/>
                <w:szCs w:val="24"/>
              </w:rPr>
              <w:t xml:space="preserve"> or the public in last 12 months.</w:t>
            </w:r>
          </w:p>
        </w:tc>
      </w:tr>
      <w:tr w:rsidR="00E24EE3" w:rsidRPr="00E01F57" w14:paraId="79AA74ED" w14:textId="77777777" w:rsidTr="00C670DA">
        <w:tc>
          <w:tcPr>
            <w:tcW w:w="1051" w:type="dxa"/>
            <w:shd w:val="clear" w:color="auto" w:fill="F2F2F2" w:themeFill="background1" w:themeFillShade="F2"/>
          </w:tcPr>
          <w:p w14:paraId="36647142"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Q14c</w:t>
            </w:r>
          </w:p>
        </w:tc>
        <w:tc>
          <w:tcPr>
            <w:tcW w:w="7965" w:type="dxa"/>
            <w:shd w:val="clear" w:color="auto" w:fill="F2F2F2" w:themeFill="background1" w:themeFillShade="F2"/>
          </w:tcPr>
          <w:p w14:paraId="4659AF64" w14:textId="77777777" w:rsidR="00E24EE3" w:rsidRPr="00E01F57" w:rsidRDefault="00E24EE3" w:rsidP="00C670DA">
            <w:pPr>
              <w:rPr>
                <w:rFonts w:ascii="Arial" w:hAnsi="Arial" w:cs="Arial"/>
                <w:sz w:val="24"/>
                <w:szCs w:val="24"/>
              </w:rPr>
            </w:pPr>
            <w:r w:rsidRPr="00E01F57">
              <w:rPr>
                <w:rFonts w:ascii="Arial" w:hAnsi="Arial" w:cs="Arial"/>
                <w:sz w:val="24"/>
                <w:szCs w:val="24"/>
              </w:rPr>
              <w:t>Percentage of staff experiencing harassment, bullying or abuse from colleagues in the last 12 months.</w:t>
            </w:r>
          </w:p>
        </w:tc>
      </w:tr>
      <w:tr w:rsidR="00E24EE3" w:rsidRPr="00E01F57" w14:paraId="10EBF126" w14:textId="77777777" w:rsidTr="00C670DA">
        <w:tc>
          <w:tcPr>
            <w:tcW w:w="1051" w:type="dxa"/>
            <w:shd w:val="clear" w:color="auto" w:fill="F2F2F2" w:themeFill="background1" w:themeFillShade="F2"/>
          </w:tcPr>
          <w:p w14:paraId="1B54B3FE"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Q15</w:t>
            </w:r>
          </w:p>
        </w:tc>
        <w:tc>
          <w:tcPr>
            <w:tcW w:w="7965" w:type="dxa"/>
            <w:shd w:val="clear" w:color="auto" w:fill="F2F2F2" w:themeFill="background1" w:themeFillShade="F2"/>
          </w:tcPr>
          <w:p w14:paraId="1B89CF8C" w14:textId="77777777" w:rsidR="00E24EE3" w:rsidRPr="00E01F57" w:rsidRDefault="00E24EE3" w:rsidP="00C670DA">
            <w:pPr>
              <w:rPr>
                <w:rFonts w:ascii="Arial" w:hAnsi="Arial" w:cs="Arial"/>
                <w:sz w:val="24"/>
                <w:szCs w:val="24"/>
              </w:rPr>
            </w:pPr>
            <w:r w:rsidRPr="00E01F57">
              <w:rPr>
                <w:rFonts w:ascii="Arial" w:hAnsi="Arial" w:cs="Arial"/>
                <w:sz w:val="24"/>
                <w:szCs w:val="24"/>
              </w:rPr>
              <w:t xml:space="preserve">Percentage believing that Trust acts fairly </w:t>
            </w:r>
            <w:proofErr w:type="gramStart"/>
            <w:r w:rsidRPr="00E01F57">
              <w:rPr>
                <w:rFonts w:ascii="Arial" w:hAnsi="Arial" w:cs="Arial"/>
                <w:sz w:val="24"/>
                <w:szCs w:val="24"/>
              </w:rPr>
              <w:t>with regard to</w:t>
            </w:r>
            <w:proofErr w:type="gramEnd"/>
            <w:r w:rsidRPr="00E01F57">
              <w:rPr>
                <w:rFonts w:ascii="Arial" w:hAnsi="Arial" w:cs="Arial"/>
                <w:sz w:val="24"/>
                <w:szCs w:val="24"/>
              </w:rPr>
              <w:t xml:space="preserve"> career progression/promotion regardless of ethnic background, gender, religion, sexual orientation, disability or age?</w:t>
            </w:r>
          </w:p>
        </w:tc>
      </w:tr>
      <w:tr w:rsidR="00E24EE3" w:rsidRPr="00E01F57" w14:paraId="6C9BED10" w14:textId="77777777" w:rsidTr="00C670DA">
        <w:tc>
          <w:tcPr>
            <w:tcW w:w="1051" w:type="dxa"/>
            <w:shd w:val="clear" w:color="auto" w:fill="F2F2F2" w:themeFill="background1" w:themeFillShade="F2"/>
          </w:tcPr>
          <w:p w14:paraId="468EF6A0"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Q16b</w:t>
            </w:r>
          </w:p>
        </w:tc>
        <w:tc>
          <w:tcPr>
            <w:tcW w:w="7965" w:type="dxa"/>
            <w:shd w:val="clear" w:color="auto" w:fill="F2F2F2" w:themeFill="background1" w:themeFillShade="F2"/>
          </w:tcPr>
          <w:p w14:paraId="75983E53" w14:textId="77777777" w:rsidR="00E24EE3" w:rsidRPr="00E01F57" w:rsidRDefault="00E24EE3" w:rsidP="00C670DA">
            <w:pPr>
              <w:rPr>
                <w:rFonts w:ascii="Arial" w:hAnsi="Arial" w:cs="Arial"/>
                <w:sz w:val="24"/>
                <w:szCs w:val="24"/>
              </w:rPr>
            </w:pPr>
            <w:r w:rsidRPr="00E01F57">
              <w:rPr>
                <w:rFonts w:ascii="Arial" w:hAnsi="Arial" w:cs="Arial"/>
                <w:sz w:val="24"/>
                <w:szCs w:val="24"/>
              </w:rPr>
              <w:t>In the last 12 months have you personally experienced discrimination at work from manager/team leader or other colleagues.</w:t>
            </w:r>
          </w:p>
        </w:tc>
      </w:tr>
      <w:tr w:rsidR="00E24EE3" w:rsidRPr="00E01F57" w14:paraId="740393FE" w14:textId="77777777" w:rsidTr="00C670DA">
        <w:tc>
          <w:tcPr>
            <w:tcW w:w="1051" w:type="dxa"/>
            <w:shd w:val="clear" w:color="auto" w:fill="F2F2F2" w:themeFill="background1" w:themeFillShade="F2"/>
          </w:tcPr>
          <w:p w14:paraId="34E262D8"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Q11c</w:t>
            </w:r>
          </w:p>
        </w:tc>
        <w:tc>
          <w:tcPr>
            <w:tcW w:w="7965" w:type="dxa"/>
            <w:shd w:val="clear" w:color="auto" w:fill="F2F2F2" w:themeFill="background1" w:themeFillShade="F2"/>
          </w:tcPr>
          <w:p w14:paraId="6BF6BED3" w14:textId="77777777" w:rsidR="00E24EE3" w:rsidRPr="00E01F57" w:rsidRDefault="00E24EE3" w:rsidP="00C670DA">
            <w:pPr>
              <w:rPr>
                <w:rFonts w:ascii="Arial" w:hAnsi="Arial" w:cs="Arial"/>
                <w:sz w:val="24"/>
                <w:szCs w:val="24"/>
              </w:rPr>
            </w:pPr>
            <w:r w:rsidRPr="00E01F57">
              <w:rPr>
                <w:rFonts w:ascii="Arial" w:hAnsi="Arial" w:cs="Arial"/>
                <w:sz w:val="24"/>
                <w:szCs w:val="24"/>
              </w:rPr>
              <w:t>Percentage feeling unwell due to work related stress in the last 12 months.</w:t>
            </w:r>
          </w:p>
        </w:tc>
      </w:tr>
      <w:tr w:rsidR="00E24EE3" w:rsidRPr="00E01F57" w14:paraId="0E08C1E9" w14:textId="77777777" w:rsidTr="00C670DA">
        <w:tc>
          <w:tcPr>
            <w:tcW w:w="1051" w:type="dxa"/>
            <w:shd w:val="clear" w:color="auto" w:fill="F2F2F2" w:themeFill="background1" w:themeFillShade="F2"/>
          </w:tcPr>
          <w:p w14:paraId="4851747A"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Q11e</w:t>
            </w:r>
          </w:p>
        </w:tc>
        <w:tc>
          <w:tcPr>
            <w:tcW w:w="7965" w:type="dxa"/>
            <w:shd w:val="clear" w:color="auto" w:fill="F2F2F2" w:themeFill="background1" w:themeFillShade="F2"/>
          </w:tcPr>
          <w:p w14:paraId="77EE5A3D" w14:textId="77777777" w:rsidR="00E24EE3" w:rsidRPr="00E01F57" w:rsidRDefault="00E24EE3" w:rsidP="00C670DA">
            <w:pPr>
              <w:rPr>
                <w:rFonts w:ascii="Arial" w:hAnsi="Arial" w:cs="Arial"/>
                <w:sz w:val="24"/>
                <w:szCs w:val="24"/>
              </w:rPr>
            </w:pPr>
            <w:r w:rsidRPr="00E01F57">
              <w:rPr>
                <w:rFonts w:ascii="Arial" w:hAnsi="Arial" w:cs="Arial"/>
                <w:sz w:val="24"/>
                <w:szCs w:val="24"/>
              </w:rPr>
              <w:t>Percentage pressure from their manager to attend work in the last 3 months despite not feeling well enough to perform their duties</w:t>
            </w:r>
          </w:p>
        </w:tc>
      </w:tr>
      <w:tr w:rsidR="00E24EE3" w:rsidRPr="00E01F57" w14:paraId="66A45FD7" w14:textId="77777777" w:rsidTr="00C670DA">
        <w:tc>
          <w:tcPr>
            <w:tcW w:w="1051" w:type="dxa"/>
            <w:shd w:val="clear" w:color="auto" w:fill="F2F2F2" w:themeFill="background1" w:themeFillShade="F2"/>
          </w:tcPr>
          <w:p w14:paraId="0103C2EB"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Q4b</w:t>
            </w:r>
          </w:p>
        </w:tc>
        <w:tc>
          <w:tcPr>
            <w:tcW w:w="7965" w:type="dxa"/>
            <w:shd w:val="clear" w:color="auto" w:fill="F2F2F2" w:themeFill="background1" w:themeFillShade="F2"/>
          </w:tcPr>
          <w:p w14:paraId="0859587D" w14:textId="77777777" w:rsidR="00E24EE3" w:rsidRPr="00E01F57" w:rsidRDefault="00E24EE3" w:rsidP="00C670DA">
            <w:pPr>
              <w:rPr>
                <w:rFonts w:ascii="Arial" w:hAnsi="Arial" w:cs="Arial"/>
                <w:sz w:val="24"/>
                <w:szCs w:val="24"/>
              </w:rPr>
            </w:pPr>
            <w:r w:rsidRPr="00E01F57">
              <w:rPr>
                <w:rFonts w:ascii="Arial" w:hAnsi="Arial" w:cs="Arial"/>
                <w:sz w:val="24"/>
                <w:szCs w:val="24"/>
              </w:rPr>
              <w:t>Percentage of staff satisfied with the extent to which their organisation values their work</w:t>
            </w:r>
          </w:p>
        </w:tc>
      </w:tr>
      <w:tr w:rsidR="00E24EE3" w:rsidRPr="00E01F57" w14:paraId="220F3142" w14:textId="77777777" w:rsidTr="00C670DA">
        <w:tc>
          <w:tcPr>
            <w:tcW w:w="1051" w:type="dxa"/>
            <w:shd w:val="clear" w:color="auto" w:fill="F2F2F2" w:themeFill="background1" w:themeFillShade="F2"/>
          </w:tcPr>
          <w:p w14:paraId="4AFDBBCB"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lastRenderedPageBreak/>
              <w:t>Q</w:t>
            </w:r>
            <w:r>
              <w:rPr>
                <w:rFonts w:ascii="Arial" w:hAnsi="Arial" w:cs="Arial"/>
                <w:sz w:val="24"/>
                <w:szCs w:val="24"/>
              </w:rPr>
              <w:t>30</w:t>
            </w:r>
            <w:r w:rsidRPr="00E01F57">
              <w:rPr>
                <w:rFonts w:ascii="Arial" w:hAnsi="Arial" w:cs="Arial"/>
                <w:sz w:val="24"/>
                <w:szCs w:val="24"/>
              </w:rPr>
              <w:t>b</w:t>
            </w:r>
          </w:p>
        </w:tc>
        <w:tc>
          <w:tcPr>
            <w:tcW w:w="7965" w:type="dxa"/>
            <w:shd w:val="clear" w:color="auto" w:fill="F2F2F2" w:themeFill="background1" w:themeFillShade="F2"/>
          </w:tcPr>
          <w:p w14:paraId="031A467F" w14:textId="77777777" w:rsidR="00E24EE3" w:rsidRPr="00E01F57" w:rsidRDefault="00E24EE3" w:rsidP="00C670DA">
            <w:pPr>
              <w:rPr>
                <w:rFonts w:ascii="Arial" w:hAnsi="Arial" w:cs="Arial"/>
                <w:sz w:val="24"/>
                <w:szCs w:val="24"/>
              </w:rPr>
            </w:pPr>
            <w:r w:rsidRPr="00E01F57">
              <w:rPr>
                <w:rFonts w:ascii="Arial" w:hAnsi="Arial" w:cs="Arial"/>
                <w:sz w:val="24"/>
                <w:szCs w:val="24"/>
              </w:rPr>
              <w:t>Percentage of staff with a long-lasting health condition or illness saying their employer has made adequate adjustments to enable them to carry out their work</w:t>
            </w:r>
          </w:p>
        </w:tc>
      </w:tr>
      <w:tr w:rsidR="00E24EE3" w:rsidRPr="00E01F57" w14:paraId="553D20A5" w14:textId="77777777" w:rsidTr="00C670DA">
        <w:tc>
          <w:tcPr>
            <w:tcW w:w="1051" w:type="dxa"/>
            <w:shd w:val="clear" w:color="auto" w:fill="F2F2F2" w:themeFill="background1" w:themeFillShade="F2"/>
          </w:tcPr>
          <w:p w14:paraId="3BE17085"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Q14d</w:t>
            </w:r>
          </w:p>
        </w:tc>
        <w:tc>
          <w:tcPr>
            <w:tcW w:w="7965" w:type="dxa"/>
            <w:shd w:val="clear" w:color="auto" w:fill="F2F2F2" w:themeFill="background1" w:themeFillShade="F2"/>
          </w:tcPr>
          <w:p w14:paraId="52A669FE" w14:textId="77777777" w:rsidR="00E24EE3" w:rsidRPr="00E01F57" w:rsidRDefault="00E24EE3" w:rsidP="00C670DA">
            <w:pPr>
              <w:rPr>
                <w:rFonts w:ascii="Arial" w:hAnsi="Arial" w:cs="Arial"/>
                <w:sz w:val="24"/>
                <w:szCs w:val="24"/>
              </w:rPr>
            </w:pPr>
            <w:r w:rsidRPr="00E01F57">
              <w:rPr>
                <w:rFonts w:ascii="Arial" w:hAnsi="Arial" w:cs="Arial"/>
                <w:sz w:val="24"/>
                <w:szCs w:val="24"/>
              </w:rPr>
              <w:t>Percentage of staff saying that the last time they experienced harassment, bullying, or abuse at work, they or a colleague reported it</w:t>
            </w:r>
          </w:p>
        </w:tc>
      </w:tr>
      <w:tr w:rsidR="00E24EE3" w:rsidRPr="00E01F57" w14:paraId="08D57E9E" w14:textId="77777777" w:rsidTr="00C670DA">
        <w:tc>
          <w:tcPr>
            <w:tcW w:w="1051" w:type="dxa"/>
            <w:shd w:val="clear" w:color="auto" w:fill="F2F2F2" w:themeFill="background1" w:themeFillShade="F2"/>
          </w:tcPr>
          <w:p w14:paraId="251A3EF2"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Q2</w:t>
            </w:r>
            <w:r>
              <w:rPr>
                <w:rFonts w:ascii="Arial" w:hAnsi="Arial" w:cs="Arial"/>
                <w:sz w:val="24"/>
                <w:szCs w:val="24"/>
              </w:rPr>
              <w:t>2</w:t>
            </w:r>
            <w:r w:rsidRPr="00E01F57">
              <w:rPr>
                <w:rFonts w:ascii="Arial" w:hAnsi="Arial" w:cs="Arial"/>
                <w:sz w:val="24"/>
                <w:szCs w:val="24"/>
              </w:rPr>
              <w:t>e</w:t>
            </w:r>
          </w:p>
        </w:tc>
        <w:tc>
          <w:tcPr>
            <w:tcW w:w="7965" w:type="dxa"/>
            <w:shd w:val="clear" w:color="auto" w:fill="F2F2F2" w:themeFill="background1" w:themeFillShade="F2"/>
          </w:tcPr>
          <w:p w14:paraId="7AED9E0E" w14:textId="77777777" w:rsidR="00E24EE3" w:rsidRPr="00E01F57" w:rsidRDefault="00E24EE3" w:rsidP="00C670DA">
            <w:pPr>
              <w:rPr>
                <w:rFonts w:ascii="Arial" w:hAnsi="Arial" w:cs="Arial"/>
                <w:sz w:val="24"/>
                <w:szCs w:val="24"/>
              </w:rPr>
            </w:pPr>
            <w:r w:rsidRPr="00E01F57">
              <w:rPr>
                <w:rFonts w:ascii="Arial" w:hAnsi="Arial" w:cs="Arial"/>
                <w:sz w:val="24"/>
                <w:szCs w:val="24"/>
              </w:rPr>
              <w:t xml:space="preserve">I </w:t>
            </w:r>
            <w:proofErr w:type="gramStart"/>
            <w:r w:rsidRPr="00E01F57">
              <w:rPr>
                <w:rFonts w:ascii="Arial" w:hAnsi="Arial" w:cs="Arial"/>
                <w:sz w:val="24"/>
                <w:szCs w:val="24"/>
              </w:rPr>
              <w:t>am able to</w:t>
            </w:r>
            <w:proofErr w:type="gramEnd"/>
            <w:r w:rsidRPr="00E01F57">
              <w:rPr>
                <w:rFonts w:ascii="Arial" w:hAnsi="Arial" w:cs="Arial"/>
                <w:sz w:val="24"/>
                <w:szCs w:val="24"/>
              </w:rPr>
              <w:t xml:space="preserve"> access the right learning and development opportunities when I need to</w:t>
            </w:r>
          </w:p>
        </w:tc>
      </w:tr>
      <w:tr w:rsidR="00E24EE3" w:rsidRPr="00E01F57" w14:paraId="6EA68A00" w14:textId="77777777" w:rsidTr="00C670DA">
        <w:tc>
          <w:tcPr>
            <w:tcW w:w="1051" w:type="dxa"/>
            <w:shd w:val="clear" w:color="auto" w:fill="F2F2F2" w:themeFill="background1" w:themeFillShade="F2"/>
          </w:tcPr>
          <w:p w14:paraId="01672CDF" w14:textId="77777777" w:rsidR="00E24EE3" w:rsidRPr="00E01F57" w:rsidRDefault="00E24EE3" w:rsidP="00C670DA">
            <w:pPr>
              <w:jc w:val="center"/>
              <w:rPr>
                <w:rFonts w:ascii="Arial" w:hAnsi="Arial" w:cs="Arial"/>
                <w:sz w:val="24"/>
                <w:szCs w:val="24"/>
              </w:rPr>
            </w:pPr>
            <w:r w:rsidRPr="00E01F57">
              <w:rPr>
                <w:rFonts w:ascii="Arial" w:hAnsi="Arial" w:cs="Arial"/>
                <w:sz w:val="24"/>
                <w:szCs w:val="24"/>
              </w:rPr>
              <w:t>SE</w:t>
            </w:r>
          </w:p>
        </w:tc>
        <w:tc>
          <w:tcPr>
            <w:tcW w:w="7965" w:type="dxa"/>
            <w:shd w:val="clear" w:color="auto" w:fill="F2F2F2" w:themeFill="background1" w:themeFillShade="F2"/>
          </w:tcPr>
          <w:p w14:paraId="6E3126B3" w14:textId="77777777" w:rsidR="00E24EE3" w:rsidRPr="00E01F57" w:rsidRDefault="00E24EE3" w:rsidP="00C670DA">
            <w:pPr>
              <w:rPr>
                <w:rFonts w:ascii="Arial" w:hAnsi="Arial" w:cs="Arial"/>
                <w:sz w:val="24"/>
                <w:szCs w:val="24"/>
              </w:rPr>
            </w:pPr>
            <w:r w:rsidRPr="00E01F57">
              <w:rPr>
                <w:rFonts w:ascii="Arial" w:hAnsi="Arial" w:cs="Arial"/>
                <w:sz w:val="24"/>
                <w:szCs w:val="24"/>
              </w:rPr>
              <w:t>Staff Engagement</w:t>
            </w:r>
            <w:r>
              <w:rPr>
                <w:rFonts w:ascii="Arial" w:hAnsi="Arial" w:cs="Arial"/>
                <w:sz w:val="24"/>
                <w:szCs w:val="24"/>
              </w:rPr>
              <w:t xml:space="preserve"> – score out of ten</w:t>
            </w:r>
          </w:p>
        </w:tc>
      </w:tr>
    </w:tbl>
    <w:p w14:paraId="26300520" w14:textId="77777777" w:rsidR="00E24EE3" w:rsidRPr="00E01F57" w:rsidRDefault="00E24EE3" w:rsidP="00101E24">
      <w:pPr>
        <w:spacing w:line="360" w:lineRule="auto"/>
        <w:rPr>
          <w:rFonts w:ascii="Arial" w:hAnsi="Arial" w:cs="Arial"/>
          <w:sz w:val="24"/>
          <w:szCs w:val="24"/>
        </w:rPr>
      </w:pPr>
      <w:r w:rsidRPr="00E01F57">
        <w:rPr>
          <w:rFonts w:ascii="Arial" w:hAnsi="Arial" w:cs="Arial"/>
          <w:sz w:val="24"/>
          <w:szCs w:val="24"/>
        </w:rPr>
        <w:t>When looking at the tables of scores a comparison has been made for the % Agree, with the scores in last year’s staff survey. A colour and a directional arrow rating have been used i.e., where that has been an improvement in the score then the box is green and the arrow next to the percentage is pointing up (h), and if the score is worse the box is red, and the arrow is pointing down (</w:t>
      </w:r>
      <w:proofErr w:type="spellStart"/>
      <w:r w:rsidRPr="00E01F57">
        <w:rPr>
          <w:rFonts w:ascii="Arial" w:hAnsi="Arial" w:cs="Arial"/>
          <w:sz w:val="24"/>
          <w:szCs w:val="24"/>
        </w:rPr>
        <w:t>i</w:t>
      </w:r>
      <w:proofErr w:type="spellEnd"/>
      <w:r w:rsidRPr="00E01F57">
        <w:rPr>
          <w:rFonts w:ascii="Arial" w:hAnsi="Arial" w:cs="Arial"/>
          <w:sz w:val="24"/>
          <w:szCs w:val="24"/>
        </w:rPr>
        <w:t xml:space="preserve">). If the score this year is the same as last year, then an amber colour and a horizontal arrow is used (1). Any percentage box that has no arrow has no comparable category/score in last year’s survey. The logic of the question can sometimes be that a higher percentage is a worse score e.g., Q14a, Q14c, Q16b, Q11c and Q11e, and the direction of the arrow reflects this. </w:t>
      </w:r>
    </w:p>
    <w:p w14:paraId="1B4157D2" w14:textId="77777777" w:rsidR="00E24EE3" w:rsidRDefault="00E24EE3" w:rsidP="00E24EE3">
      <w:pPr>
        <w:rPr>
          <w:rFonts w:ascii="Arial" w:hAnsi="Arial" w:cs="Arial"/>
          <w:b/>
          <w:bCs/>
          <w:sz w:val="24"/>
          <w:szCs w:val="24"/>
        </w:rPr>
      </w:pPr>
      <w:r w:rsidRPr="00E01F57">
        <w:rPr>
          <w:rFonts w:ascii="Arial" w:hAnsi="Arial" w:cs="Arial"/>
          <w:b/>
          <w:bCs/>
          <w:sz w:val="24"/>
          <w:szCs w:val="24"/>
        </w:rPr>
        <w:t>Disability Breakdown for Trust Staff and question responses</w:t>
      </w:r>
    </w:p>
    <w:p w14:paraId="34D2D9CC" w14:textId="77777777" w:rsidR="00E24EE3" w:rsidRDefault="00E24EE3" w:rsidP="00E24EE3">
      <w:pPr>
        <w:rPr>
          <w:rFonts w:ascii="Arial" w:hAnsi="Arial" w:cs="Arial"/>
          <w:b/>
          <w:bCs/>
          <w:sz w:val="24"/>
          <w:szCs w:val="24"/>
        </w:rPr>
      </w:pPr>
      <w:r>
        <w:rPr>
          <w:rFonts w:ascii="Arial" w:hAnsi="Arial" w:cs="Arial"/>
          <w:b/>
          <w:bCs/>
          <w:noProof/>
          <w:sz w:val="24"/>
          <w:szCs w:val="24"/>
        </w:rPr>
        <w:drawing>
          <wp:inline distT="0" distB="0" distL="0" distR="0" wp14:anchorId="52BAB16F" wp14:editId="5F35DD05">
            <wp:extent cx="4946717" cy="2381250"/>
            <wp:effectExtent l="0" t="0" r="6350" b="0"/>
            <wp:docPr id="15" name="Picture 15"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number, fon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962767" cy="2388976"/>
                    </a:xfrm>
                    <a:prstGeom prst="rect">
                      <a:avLst/>
                    </a:prstGeom>
                  </pic:spPr>
                </pic:pic>
              </a:graphicData>
            </a:graphic>
          </wp:inline>
        </w:drawing>
      </w:r>
    </w:p>
    <w:p w14:paraId="17FA3E07" w14:textId="77777777" w:rsidR="00E24EE3" w:rsidRPr="00372B13" w:rsidRDefault="00E24EE3" w:rsidP="00101E24">
      <w:pPr>
        <w:spacing w:line="360" w:lineRule="auto"/>
        <w:rPr>
          <w:rFonts w:ascii="Arial" w:hAnsi="Arial" w:cs="Arial"/>
          <w:sz w:val="24"/>
          <w:szCs w:val="24"/>
        </w:rPr>
      </w:pPr>
      <w:r w:rsidRPr="00372B13">
        <w:rPr>
          <w:rFonts w:ascii="Arial" w:hAnsi="Arial" w:cs="Arial"/>
          <w:sz w:val="24"/>
          <w:szCs w:val="24"/>
        </w:rPr>
        <w:t>*This question was only for those staff who had a LTHC and only the percentage was supplied and not the number of responses.</w:t>
      </w:r>
    </w:p>
    <w:p w14:paraId="762A60FD" w14:textId="77777777" w:rsidR="00E24EE3" w:rsidRPr="00372B13" w:rsidRDefault="00E24EE3" w:rsidP="00101E24">
      <w:pPr>
        <w:spacing w:line="360" w:lineRule="auto"/>
        <w:rPr>
          <w:rFonts w:ascii="Arial" w:hAnsi="Arial" w:cs="Arial"/>
          <w:sz w:val="24"/>
          <w:szCs w:val="24"/>
        </w:rPr>
      </w:pPr>
      <w:r w:rsidRPr="00372B13">
        <w:rPr>
          <w:rFonts w:ascii="Arial" w:hAnsi="Arial" w:cs="Arial"/>
          <w:b/>
          <w:bCs/>
          <w:sz w:val="24"/>
          <w:szCs w:val="24"/>
        </w:rPr>
        <w:t xml:space="preserve">Note: </w:t>
      </w:r>
      <w:r w:rsidRPr="00372B13">
        <w:rPr>
          <w:rFonts w:ascii="Arial" w:hAnsi="Arial" w:cs="Arial"/>
          <w:sz w:val="24"/>
          <w:szCs w:val="24"/>
        </w:rPr>
        <w:t xml:space="preserve">Within workforce information it is classed as Disability/Non-Disability and staff with a declared disability total </w:t>
      </w:r>
      <w:r>
        <w:rPr>
          <w:rFonts w:ascii="Arial" w:hAnsi="Arial" w:cs="Arial"/>
          <w:sz w:val="24"/>
          <w:szCs w:val="24"/>
        </w:rPr>
        <w:t>630</w:t>
      </w:r>
      <w:r w:rsidRPr="00372B13">
        <w:rPr>
          <w:rFonts w:ascii="Arial" w:hAnsi="Arial" w:cs="Arial"/>
          <w:sz w:val="24"/>
          <w:szCs w:val="24"/>
        </w:rPr>
        <w:t xml:space="preserve">. For the survey, Long Term Health Condition (LTHC) was used, and staff completing the survey were asked to self-declare their response to having a LTHC or not. This may offer an explanation into the disparity between the numbers. </w:t>
      </w:r>
    </w:p>
    <w:p w14:paraId="52D7D0EE" w14:textId="77777777" w:rsidR="00E24EE3" w:rsidRPr="00372B13" w:rsidRDefault="00E24EE3" w:rsidP="00101E24">
      <w:pPr>
        <w:spacing w:line="360" w:lineRule="auto"/>
        <w:rPr>
          <w:rFonts w:ascii="Arial" w:hAnsi="Arial" w:cs="Arial"/>
          <w:b/>
          <w:bCs/>
          <w:sz w:val="24"/>
          <w:szCs w:val="24"/>
        </w:rPr>
      </w:pPr>
      <w:r w:rsidRPr="00372B13">
        <w:rPr>
          <w:rFonts w:ascii="Arial" w:hAnsi="Arial" w:cs="Arial"/>
          <w:b/>
          <w:bCs/>
          <w:sz w:val="24"/>
          <w:szCs w:val="24"/>
        </w:rPr>
        <w:lastRenderedPageBreak/>
        <w:t>Summary</w:t>
      </w:r>
    </w:p>
    <w:p w14:paraId="3C772097"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with a LTHC experience a higher level of harassment, bullying and abuse from patients, relatives, or the public, and from colleagues than those without a LTHC. (Q14a &amp; Q14c)</w:t>
      </w:r>
    </w:p>
    <w:p w14:paraId="412A0A6F"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with a LTHC experienced more discrimination from managers/team leaders or other colleagues. (Q16b)</w:t>
      </w:r>
    </w:p>
    <w:p w14:paraId="04DF2C67"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with a LTHC are more likely to have received pressure from their manager to attend work in the last 3 months despite not feeling well enough to perform their duties. (Q11e)</w:t>
      </w:r>
    </w:p>
    <w:p w14:paraId="00B72A5D"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with a LTH</w:t>
      </w:r>
      <w:r>
        <w:rPr>
          <w:sz w:val="24"/>
          <w:szCs w:val="24"/>
        </w:rPr>
        <w:t>C</w:t>
      </w:r>
      <w:r w:rsidRPr="00372B13">
        <w:rPr>
          <w:sz w:val="24"/>
          <w:szCs w:val="24"/>
        </w:rPr>
        <w:t xml:space="preserve"> are more likely to have felt unwell due to work related stress in the last 12 months. (Q11c)</w:t>
      </w:r>
    </w:p>
    <w:p w14:paraId="0DE0D514"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with a LT</w:t>
      </w:r>
      <w:r>
        <w:rPr>
          <w:sz w:val="24"/>
          <w:szCs w:val="24"/>
        </w:rPr>
        <w:t>H</w:t>
      </w:r>
      <w:r w:rsidRPr="00372B13">
        <w:rPr>
          <w:sz w:val="24"/>
          <w:szCs w:val="24"/>
        </w:rPr>
        <w:t>C are less satisfied with the extent to which the organisation values their work. (Q4b)</w:t>
      </w:r>
    </w:p>
    <w:p w14:paraId="055B28F3"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with a LTHC are less convinced that the Trust provides equal opportunities for career progression or promotion. (Q15)</w:t>
      </w:r>
    </w:p>
    <w:p w14:paraId="153EB89A" w14:textId="77777777" w:rsidR="00E24EE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72% of staff reported that reasonable adjustments had been made to enable them to carry out their work. (</w:t>
      </w:r>
      <w:r>
        <w:rPr>
          <w:sz w:val="24"/>
          <w:szCs w:val="24"/>
        </w:rPr>
        <w:t>Q30b</w:t>
      </w:r>
      <w:r w:rsidRPr="00372B13">
        <w:rPr>
          <w:sz w:val="24"/>
          <w:szCs w:val="24"/>
        </w:rPr>
        <w:t>)</w:t>
      </w:r>
    </w:p>
    <w:p w14:paraId="223C9E43" w14:textId="6CF3DFB3"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Pr>
          <w:sz w:val="24"/>
          <w:szCs w:val="24"/>
        </w:rPr>
        <w:t xml:space="preserve">Staff with a LTHC feel they are </w:t>
      </w:r>
      <w:r w:rsidR="00CF5C08">
        <w:rPr>
          <w:sz w:val="24"/>
          <w:szCs w:val="24"/>
        </w:rPr>
        <w:t>less</w:t>
      </w:r>
      <w:r>
        <w:rPr>
          <w:sz w:val="24"/>
          <w:szCs w:val="24"/>
        </w:rPr>
        <w:t xml:space="preserve"> able to access the right learning and development opportunities. (Q22e)</w:t>
      </w:r>
    </w:p>
    <w:p w14:paraId="0A9035EA"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with a LTHC are less engaged than staff without a LTHC. (SE)</w:t>
      </w:r>
    </w:p>
    <w:p w14:paraId="60CDDD91" w14:textId="77777777" w:rsidR="00E24EE3" w:rsidRDefault="00E24EE3" w:rsidP="00E24EE3">
      <w:pPr>
        <w:rPr>
          <w:rFonts w:ascii="Arial" w:hAnsi="Arial" w:cs="Arial"/>
          <w:b/>
          <w:bCs/>
          <w:sz w:val="24"/>
          <w:szCs w:val="24"/>
        </w:rPr>
      </w:pPr>
      <w:r>
        <w:rPr>
          <w:b/>
          <w:bCs/>
        </w:rPr>
        <w:t xml:space="preserve"> </w:t>
      </w:r>
      <w:r w:rsidRPr="00372B13">
        <w:rPr>
          <w:rFonts w:ascii="Arial" w:hAnsi="Arial" w:cs="Arial"/>
          <w:b/>
          <w:bCs/>
          <w:sz w:val="24"/>
          <w:szCs w:val="24"/>
        </w:rPr>
        <w:t>Age breakdown for Trust staff and question responses</w:t>
      </w:r>
    </w:p>
    <w:p w14:paraId="54B9DFB0" w14:textId="77777777" w:rsidR="00E24EE3" w:rsidRDefault="00E24EE3" w:rsidP="00E24EE3">
      <w:pPr>
        <w:rPr>
          <w:rFonts w:ascii="Arial" w:hAnsi="Arial" w:cs="Arial"/>
          <w:b/>
          <w:bCs/>
          <w:sz w:val="24"/>
          <w:szCs w:val="24"/>
        </w:rPr>
      </w:pPr>
      <w:r>
        <w:rPr>
          <w:rFonts w:ascii="Arial" w:hAnsi="Arial" w:cs="Arial"/>
          <w:b/>
          <w:bCs/>
          <w:noProof/>
          <w:sz w:val="24"/>
          <w:szCs w:val="24"/>
        </w:rPr>
        <w:drawing>
          <wp:inline distT="0" distB="0" distL="0" distR="0" wp14:anchorId="306CEE0C" wp14:editId="5DF5050B">
            <wp:extent cx="6479540" cy="2364740"/>
            <wp:effectExtent l="0" t="0" r="0" b="0"/>
            <wp:docPr id="17" name="Picture 17"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low confidence"/>
                    <pic:cNvPicPr/>
                  </pic:nvPicPr>
                  <pic:blipFill>
                    <a:blip r:embed="rId26">
                      <a:extLst>
                        <a:ext uri="{28A0092B-C50C-407E-A947-70E740481C1C}">
                          <a14:useLocalDpi xmlns:a14="http://schemas.microsoft.com/office/drawing/2010/main" val="0"/>
                        </a:ext>
                      </a:extLst>
                    </a:blip>
                    <a:stretch>
                      <a:fillRect/>
                    </a:stretch>
                  </pic:blipFill>
                  <pic:spPr>
                    <a:xfrm>
                      <a:off x="0" y="0"/>
                      <a:ext cx="6479540" cy="2364740"/>
                    </a:xfrm>
                    <a:prstGeom prst="rect">
                      <a:avLst/>
                    </a:prstGeom>
                  </pic:spPr>
                </pic:pic>
              </a:graphicData>
            </a:graphic>
          </wp:inline>
        </w:drawing>
      </w:r>
    </w:p>
    <w:p w14:paraId="46060EC0" w14:textId="77777777" w:rsidR="00101E24" w:rsidRDefault="00101E24" w:rsidP="00E24EE3">
      <w:pPr>
        <w:rPr>
          <w:rFonts w:ascii="Arial" w:hAnsi="Arial" w:cs="Arial"/>
          <w:b/>
          <w:bCs/>
          <w:sz w:val="24"/>
          <w:szCs w:val="24"/>
        </w:rPr>
      </w:pPr>
    </w:p>
    <w:p w14:paraId="0E601799" w14:textId="77777777" w:rsidR="00101E24" w:rsidRDefault="00101E24" w:rsidP="00E24EE3">
      <w:pPr>
        <w:rPr>
          <w:rFonts w:ascii="Arial" w:hAnsi="Arial" w:cs="Arial"/>
          <w:b/>
          <w:bCs/>
          <w:sz w:val="24"/>
          <w:szCs w:val="24"/>
        </w:rPr>
      </w:pPr>
    </w:p>
    <w:p w14:paraId="79C73EDF" w14:textId="7170C5C5" w:rsidR="00E24EE3" w:rsidRPr="00372B13" w:rsidRDefault="00E24EE3" w:rsidP="00101E24">
      <w:pPr>
        <w:spacing w:line="360" w:lineRule="auto"/>
        <w:rPr>
          <w:rFonts w:ascii="Arial" w:hAnsi="Arial" w:cs="Arial"/>
          <w:b/>
          <w:bCs/>
          <w:sz w:val="24"/>
          <w:szCs w:val="24"/>
        </w:rPr>
      </w:pPr>
      <w:r w:rsidRPr="00372B13">
        <w:rPr>
          <w:rFonts w:ascii="Arial" w:hAnsi="Arial" w:cs="Arial"/>
          <w:b/>
          <w:bCs/>
          <w:sz w:val="24"/>
          <w:szCs w:val="24"/>
        </w:rPr>
        <w:lastRenderedPageBreak/>
        <w:t>Summary</w:t>
      </w:r>
    </w:p>
    <w:p w14:paraId="6BC3EC57" w14:textId="77777777" w:rsidR="00E24EE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aged 66+ experience a lower level of harassment, bullying and abuse from patients, relatives, or the public than all other age groups. (Q14a)</w:t>
      </w:r>
    </w:p>
    <w:p w14:paraId="564EC535"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Pr>
          <w:sz w:val="24"/>
          <w:szCs w:val="24"/>
        </w:rPr>
        <w:t xml:space="preserve">Staff aged 21-30 </w:t>
      </w:r>
      <w:r w:rsidRPr="00922AE0">
        <w:rPr>
          <w:sz w:val="24"/>
          <w:szCs w:val="24"/>
        </w:rPr>
        <w:t>experienc</w:t>
      </w:r>
      <w:r>
        <w:rPr>
          <w:sz w:val="24"/>
          <w:szCs w:val="24"/>
        </w:rPr>
        <w:t>e a lower level of</w:t>
      </w:r>
      <w:r w:rsidRPr="00922AE0">
        <w:rPr>
          <w:sz w:val="24"/>
          <w:szCs w:val="24"/>
        </w:rPr>
        <w:t xml:space="preserve"> harassment, bullying or abuse from colleagues</w:t>
      </w:r>
      <w:r>
        <w:rPr>
          <w:sz w:val="24"/>
          <w:szCs w:val="24"/>
        </w:rPr>
        <w:t>. (Q14c)</w:t>
      </w:r>
    </w:p>
    <w:p w14:paraId="26F068FC"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aged 66+ are less likely to have felt unwell due to work related stress in the last 12 months. (Q11c)</w:t>
      </w:r>
    </w:p>
    <w:p w14:paraId="6FF84025"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 xml:space="preserve">Staff in age group </w:t>
      </w:r>
      <w:r>
        <w:rPr>
          <w:sz w:val="24"/>
          <w:szCs w:val="24"/>
        </w:rPr>
        <w:t>21-30</w:t>
      </w:r>
      <w:r w:rsidRPr="00372B13">
        <w:rPr>
          <w:sz w:val="24"/>
          <w:szCs w:val="24"/>
        </w:rPr>
        <w:t xml:space="preserve"> are </w:t>
      </w:r>
      <w:r>
        <w:rPr>
          <w:sz w:val="24"/>
          <w:szCs w:val="24"/>
        </w:rPr>
        <w:t>more likely to report an incident of harassment, bullying or abuse if they experience it</w:t>
      </w:r>
      <w:r w:rsidRPr="00372B13">
        <w:rPr>
          <w:sz w:val="24"/>
          <w:szCs w:val="24"/>
        </w:rPr>
        <w:t xml:space="preserve"> (Q</w:t>
      </w:r>
      <w:r>
        <w:rPr>
          <w:sz w:val="24"/>
          <w:szCs w:val="24"/>
        </w:rPr>
        <w:t>14d</w:t>
      </w:r>
      <w:r w:rsidRPr="00372B13">
        <w:rPr>
          <w:sz w:val="24"/>
          <w:szCs w:val="24"/>
        </w:rPr>
        <w:t>)</w:t>
      </w:r>
    </w:p>
    <w:p w14:paraId="21C1B8EA"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 xml:space="preserve">Staff aged 66+ are </w:t>
      </w:r>
      <w:r>
        <w:rPr>
          <w:sz w:val="24"/>
          <w:szCs w:val="24"/>
        </w:rPr>
        <w:t>the least</w:t>
      </w:r>
      <w:r w:rsidRPr="00372B13">
        <w:rPr>
          <w:sz w:val="24"/>
          <w:szCs w:val="24"/>
        </w:rPr>
        <w:t xml:space="preserve"> convinced that the Trust provides equal opportunities for career progression or promotion. (Q15)</w:t>
      </w:r>
    </w:p>
    <w:p w14:paraId="1FDFAB06"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 xml:space="preserve">Staff aged </w:t>
      </w:r>
      <w:r>
        <w:rPr>
          <w:sz w:val="24"/>
          <w:szCs w:val="24"/>
        </w:rPr>
        <w:t>21-30</w:t>
      </w:r>
      <w:r w:rsidRPr="00372B13">
        <w:rPr>
          <w:sz w:val="24"/>
          <w:szCs w:val="24"/>
        </w:rPr>
        <w:t xml:space="preserve"> are </w:t>
      </w:r>
      <w:r>
        <w:rPr>
          <w:sz w:val="24"/>
          <w:szCs w:val="24"/>
        </w:rPr>
        <w:t xml:space="preserve">slightly </w:t>
      </w:r>
      <w:r w:rsidRPr="00372B13">
        <w:rPr>
          <w:sz w:val="24"/>
          <w:szCs w:val="24"/>
        </w:rPr>
        <w:t>more engaged than other staff age groups. (SE)</w:t>
      </w:r>
    </w:p>
    <w:p w14:paraId="4C1197BA" w14:textId="77777777" w:rsidR="00E24EE3" w:rsidRDefault="00E24EE3" w:rsidP="00E24EE3">
      <w:pPr>
        <w:rPr>
          <w:rFonts w:ascii="Arial" w:hAnsi="Arial" w:cs="Arial"/>
          <w:b/>
          <w:bCs/>
          <w:sz w:val="24"/>
          <w:szCs w:val="24"/>
        </w:rPr>
      </w:pPr>
    </w:p>
    <w:p w14:paraId="68BD28D2" w14:textId="77777777" w:rsidR="00E24EE3" w:rsidRDefault="00E24EE3" w:rsidP="00E24EE3">
      <w:pPr>
        <w:rPr>
          <w:rFonts w:ascii="Arial" w:hAnsi="Arial" w:cs="Arial"/>
          <w:b/>
          <w:bCs/>
          <w:sz w:val="24"/>
          <w:szCs w:val="24"/>
        </w:rPr>
      </w:pPr>
      <w:r w:rsidRPr="00372B13">
        <w:rPr>
          <w:rFonts w:ascii="Arial" w:hAnsi="Arial" w:cs="Arial"/>
          <w:b/>
          <w:bCs/>
          <w:sz w:val="24"/>
          <w:szCs w:val="24"/>
        </w:rPr>
        <w:t>Gender breakdown for Trust staff and question responses</w:t>
      </w:r>
    </w:p>
    <w:p w14:paraId="3BD3E3CB" w14:textId="77777777" w:rsidR="00E24EE3" w:rsidRDefault="00E24EE3" w:rsidP="00E24EE3">
      <w:pPr>
        <w:rPr>
          <w:rFonts w:ascii="Arial" w:hAnsi="Arial" w:cs="Arial"/>
          <w:b/>
          <w:bCs/>
          <w:sz w:val="24"/>
          <w:szCs w:val="24"/>
        </w:rPr>
      </w:pPr>
      <w:r>
        <w:rPr>
          <w:rFonts w:ascii="Arial" w:hAnsi="Arial" w:cs="Arial"/>
          <w:b/>
          <w:bCs/>
          <w:noProof/>
          <w:sz w:val="24"/>
          <w:szCs w:val="24"/>
        </w:rPr>
        <w:drawing>
          <wp:inline distT="0" distB="0" distL="0" distR="0" wp14:anchorId="1BCF6A2A" wp14:editId="7F2887B3">
            <wp:extent cx="6479540" cy="2930525"/>
            <wp:effectExtent l="0" t="0" r="0" b="3175"/>
            <wp:docPr id="18" name="Picture 18"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number, fon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6479540" cy="2930525"/>
                    </a:xfrm>
                    <a:prstGeom prst="rect">
                      <a:avLst/>
                    </a:prstGeom>
                  </pic:spPr>
                </pic:pic>
              </a:graphicData>
            </a:graphic>
          </wp:inline>
        </w:drawing>
      </w:r>
    </w:p>
    <w:p w14:paraId="4AD6C4FA" w14:textId="77777777" w:rsidR="00E24EE3" w:rsidRPr="00372B13" w:rsidRDefault="00E24EE3" w:rsidP="00101E24">
      <w:pPr>
        <w:spacing w:line="360" w:lineRule="auto"/>
        <w:rPr>
          <w:rFonts w:ascii="Arial" w:hAnsi="Arial" w:cs="Arial"/>
          <w:b/>
          <w:bCs/>
          <w:sz w:val="24"/>
          <w:szCs w:val="24"/>
        </w:rPr>
      </w:pPr>
      <w:r w:rsidRPr="00372B13">
        <w:rPr>
          <w:rFonts w:ascii="Arial" w:hAnsi="Arial" w:cs="Arial"/>
          <w:b/>
          <w:bCs/>
          <w:sz w:val="24"/>
          <w:szCs w:val="24"/>
        </w:rPr>
        <w:t>Summary</w:t>
      </w:r>
    </w:p>
    <w:p w14:paraId="2C4F89AE"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Male Staff experience a higher level of harassment, bullying and abuse from patients, relatives, or the public. (Q14a)</w:t>
      </w:r>
    </w:p>
    <w:p w14:paraId="0261B068"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that prefer not to say what their gender is experience a higher level of harassment, bullying and abuse from colleagues. (Q14c)</w:t>
      </w:r>
    </w:p>
    <w:p w14:paraId="78B9313D"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lastRenderedPageBreak/>
        <w:t>Staff that prefer not to say what their gender is experienced more discrimination from managers/team leaders or other colleagues. (Q16b)</w:t>
      </w:r>
    </w:p>
    <w:p w14:paraId="73A2D87C"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that prefer not to say what their gender is are more likely to have received pressure from their manager to attend work in the last 3 months despite not feeling well enough to perform their duties. (Q11e)</w:t>
      </w:r>
    </w:p>
    <w:p w14:paraId="49581065"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that prefer not to say what their gender is are more likely to have felt unwell due to work related stress in the last 12 months. (Q11c)</w:t>
      </w:r>
    </w:p>
    <w:p w14:paraId="5279DC90"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that prefer not to say what their gender is are less satisfied with the extent to which the organisation values their work. (Q4b)</w:t>
      </w:r>
    </w:p>
    <w:p w14:paraId="280F7367"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 xml:space="preserve">Staff that prefer not to say what their gender is are </w:t>
      </w:r>
      <w:r>
        <w:rPr>
          <w:sz w:val="24"/>
          <w:szCs w:val="24"/>
        </w:rPr>
        <w:t>the least</w:t>
      </w:r>
      <w:r w:rsidRPr="00372B13">
        <w:rPr>
          <w:sz w:val="24"/>
          <w:szCs w:val="24"/>
        </w:rPr>
        <w:t xml:space="preserve"> convinced that the Trust provides equal opportunities for career progression or promotion. (Q15)</w:t>
      </w:r>
    </w:p>
    <w:p w14:paraId="73CB1041"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that prefer not to say what their gender is are less engaged than other staff. (SE)</w:t>
      </w:r>
    </w:p>
    <w:p w14:paraId="7661CEBF" w14:textId="77777777" w:rsidR="00E24EE3" w:rsidRDefault="00E24EE3" w:rsidP="00E24EE3">
      <w:pPr>
        <w:rPr>
          <w:rFonts w:ascii="Arial" w:hAnsi="Arial" w:cs="Arial"/>
          <w:b/>
          <w:bCs/>
          <w:sz w:val="24"/>
          <w:szCs w:val="24"/>
        </w:rPr>
      </w:pPr>
      <w:r w:rsidRPr="00372B13">
        <w:rPr>
          <w:rFonts w:ascii="Arial" w:hAnsi="Arial" w:cs="Arial"/>
          <w:b/>
          <w:bCs/>
          <w:sz w:val="24"/>
          <w:szCs w:val="24"/>
        </w:rPr>
        <w:t>Ethnicity breakdown for Trust staff and question responses</w:t>
      </w:r>
    </w:p>
    <w:p w14:paraId="21456781" w14:textId="77777777" w:rsidR="00E24EE3" w:rsidRDefault="00E24EE3" w:rsidP="00E24EE3">
      <w:pPr>
        <w:rPr>
          <w:rFonts w:ascii="Arial" w:hAnsi="Arial" w:cs="Arial"/>
          <w:b/>
          <w:bCs/>
          <w:sz w:val="24"/>
          <w:szCs w:val="24"/>
        </w:rPr>
      </w:pPr>
      <w:r>
        <w:rPr>
          <w:rFonts w:ascii="Arial" w:hAnsi="Arial" w:cs="Arial"/>
          <w:b/>
          <w:bCs/>
          <w:noProof/>
          <w:sz w:val="24"/>
          <w:szCs w:val="24"/>
        </w:rPr>
        <w:drawing>
          <wp:inline distT="0" distB="0" distL="0" distR="0" wp14:anchorId="50EAD1F1" wp14:editId="5B84E463">
            <wp:extent cx="6479540" cy="3316605"/>
            <wp:effectExtent l="0" t="0" r="0" b="0"/>
            <wp:docPr id="19" name="Picture 19"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number, fon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479540" cy="3316605"/>
                    </a:xfrm>
                    <a:prstGeom prst="rect">
                      <a:avLst/>
                    </a:prstGeom>
                  </pic:spPr>
                </pic:pic>
              </a:graphicData>
            </a:graphic>
          </wp:inline>
        </w:drawing>
      </w:r>
    </w:p>
    <w:p w14:paraId="7EA08BE9" w14:textId="77777777" w:rsidR="00E24EE3" w:rsidRPr="00372B13" w:rsidRDefault="00E24EE3" w:rsidP="00E24EE3">
      <w:pPr>
        <w:rPr>
          <w:rFonts w:ascii="Arial" w:hAnsi="Arial" w:cs="Arial"/>
          <w:b/>
          <w:bCs/>
          <w:sz w:val="24"/>
          <w:szCs w:val="24"/>
        </w:rPr>
      </w:pPr>
      <w:r w:rsidRPr="00372B13">
        <w:rPr>
          <w:rFonts w:ascii="Arial" w:hAnsi="Arial" w:cs="Arial"/>
          <w:b/>
          <w:bCs/>
          <w:sz w:val="24"/>
          <w:szCs w:val="24"/>
        </w:rPr>
        <w:t>Summary</w:t>
      </w:r>
    </w:p>
    <w:p w14:paraId="702477DB"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More BAME staff experience a higher level of harassment, bullying and abuse from patients, relatives, or the public and Colleagues. (Q14a &amp; Q14c)</w:t>
      </w:r>
    </w:p>
    <w:p w14:paraId="42170378"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lastRenderedPageBreak/>
        <w:t>More BAME staff than white have experienced discrimination from managers/team leaders or other colleagues. (Q16b)</w:t>
      </w:r>
    </w:p>
    <w:p w14:paraId="07ECF6A0"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More BAME staff have attended work in the last 3 months despite not feeling well enough to perform their duties. (Q11e)</w:t>
      </w:r>
    </w:p>
    <w:p w14:paraId="28BE1E69"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More White staff have felt unwell due to work related stress in the last 12 months. (Q11c)</w:t>
      </w:r>
    </w:p>
    <w:p w14:paraId="20A16429"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More BAME staff are satisfied with the extent to which the organisation values their work. (Q4b)</w:t>
      </w:r>
    </w:p>
    <w:p w14:paraId="6A8C2D58"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Pr>
          <w:sz w:val="24"/>
          <w:szCs w:val="24"/>
        </w:rPr>
        <w:t>BAME</w:t>
      </w:r>
      <w:r w:rsidRPr="00372B13">
        <w:rPr>
          <w:sz w:val="24"/>
          <w:szCs w:val="24"/>
        </w:rPr>
        <w:t xml:space="preserve"> Staff are </w:t>
      </w:r>
      <w:r>
        <w:rPr>
          <w:sz w:val="24"/>
          <w:szCs w:val="24"/>
        </w:rPr>
        <w:t>more</w:t>
      </w:r>
      <w:r w:rsidRPr="00372B13">
        <w:rPr>
          <w:sz w:val="24"/>
          <w:szCs w:val="24"/>
        </w:rPr>
        <w:t xml:space="preserve"> convinced that the Trust provides equal opportunities for career progression or promotion. (Q15)</w:t>
      </w:r>
    </w:p>
    <w:p w14:paraId="1EB46881"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White staff are less engaged than other staff. (SE)</w:t>
      </w:r>
    </w:p>
    <w:p w14:paraId="0A19E70C" w14:textId="77777777" w:rsidR="00E24EE3" w:rsidRDefault="00E24EE3" w:rsidP="00E24EE3">
      <w:pPr>
        <w:rPr>
          <w:rFonts w:ascii="Arial" w:hAnsi="Arial" w:cs="Arial"/>
          <w:b/>
          <w:bCs/>
          <w:sz w:val="24"/>
          <w:szCs w:val="24"/>
        </w:rPr>
      </w:pPr>
    </w:p>
    <w:p w14:paraId="448F9E85" w14:textId="77777777" w:rsidR="00E24EE3" w:rsidRDefault="00E24EE3" w:rsidP="00E24EE3">
      <w:pPr>
        <w:rPr>
          <w:rFonts w:ascii="Arial" w:hAnsi="Arial" w:cs="Arial"/>
          <w:b/>
          <w:bCs/>
          <w:sz w:val="24"/>
          <w:szCs w:val="24"/>
        </w:rPr>
      </w:pPr>
      <w:r w:rsidRPr="00372B13">
        <w:rPr>
          <w:rFonts w:ascii="Arial" w:hAnsi="Arial" w:cs="Arial"/>
          <w:b/>
          <w:bCs/>
          <w:sz w:val="24"/>
          <w:szCs w:val="24"/>
        </w:rPr>
        <w:t>Sexual Orientation breakdown for Trust staff and question responses</w:t>
      </w:r>
    </w:p>
    <w:p w14:paraId="54C11B46" w14:textId="77777777" w:rsidR="00E24EE3" w:rsidRDefault="00E24EE3" w:rsidP="00E24EE3">
      <w:pPr>
        <w:rPr>
          <w:rFonts w:ascii="Arial" w:hAnsi="Arial" w:cs="Arial"/>
          <w:b/>
          <w:bCs/>
          <w:sz w:val="24"/>
          <w:szCs w:val="24"/>
        </w:rPr>
      </w:pPr>
      <w:r>
        <w:rPr>
          <w:rFonts w:ascii="Arial" w:hAnsi="Arial" w:cs="Arial"/>
          <w:b/>
          <w:bCs/>
          <w:noProof/>
          <w:sz w:val="24"/>
          <w:szCs w:val="24"/>
        </w:rPr>
        <w:drawing>
          <wp:inline distT="0" distB="0" distL="0" distR="0" wp14:anchorId="143AA201" wp14:editId="2865B364">
            <wp:extent cx="6479540" cy="2508885"/>
            <wp:effectExtent l="0" t="0" r="0" b="5715"/>
            <wp:docPr id="20" name="Picture 20"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number, fon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479540" cy="2508885"/>
                    </a:xfrm>
                    <a:prstGeom prst="rect">
                      <a:avLst/>
                    </a:prstGeom>
                  </pic:spPr>
                </pic:pic>
              </a:graphicData>
            </a:graphic>
          </wp:inline>
        </w:drawing>
      </w:r>
    </w:p>
    <w:p w14:paraId="0F4026CC" w14:textId="77777777" w:rsidR="00E24EE3" w:rsidRPr="00372B13" w:rsidRDefault="00E24EE3" w:rsidP="00101E24">
      <w:pPr>
        <w:spacing w:line="360" w:lineRule="auto"/>
        <w:rPr>
          <w:rFonts w:ascii="Arial" w:hAnsi="Arial" w:cs="Arial"/>
          <w:sz w:val="24"/>
          <w:szCs w:val="24"/>
        </w:rPr>
      </w:pPr>
      <w:r w:rsidRPr="00372B13">
        <w:rPr>
          <w:rFonts w:ascii="Arial" w:hAnsi="Arial" w:cs="Arial"/>
          <w:sz w:val="24"/>
          <w:szCs w:val="24"/>
        </w:rPr>
        <w:t xml:space="preserve">Workforce data has 4 categories; </w:t>
      </w:r>
      <w:proofErr w:type="spellStart"/>
      <w:r w:rsidRPr="00372B13">
        <w:rPr>
          <w:rFonts w:ascii="Arial" w:hAnsi="Arial" w:cs="Arial"/>
          <w:sz w:val="24"/>
          <w:szCs w:val="24"/>
        </w:rPr>
        <w:t>Hetro</w:t>
      </w:r>
      <w:proofErr w:type="spellEnd"/>
      <w:r w:rsidRPr="00372B13">
        <w:rPr>
          <w:rFonts w:ascii="Arial" w:hAnsi="Arial" w:cs="Arial"/>
          <w:sz w:val="24"/>
          <w:szCs w:val="24"/>
        </w:rPr>
        <w:t xml:space="preserve">, LGB, Undecided and Not Declared which do not immediately align with the choices available when completing the staff survey. The ‘other’ and ‘prefer not to say’ choices have been aligned with ‘Undecided’ and ‘Not Declared’ purely to allow comparison of the data. </w:t>
      </w:r>
    </w:p>
    <w:p w14:paraId="2B1D15D6" w14:textId="77777777" w:rsidR="00E24EE3" w:rsidRPr="00372B13" w:rsidRDefault="00E24EE3" w:rsidP="00101E24">
      <w:pPr>
        <w:spacing w:line="360" w:lineRule="auto"/>
        <w:rPr>
          <w:rFonts w:ascii="Arial" w:hAnsi="Arial" w:cs="Arial"/>
          <w:b/>
          <w:bCs/>
          <w:sz w:val="24"/>
          <w:szCs w:val="24"/>
        </w:rPr>
      </w:pPr>
      <w:r w:rsidRPr="00372B13">
        <w:rPr>
          <w:rFonts w:ascii="Arial" w:hAnsi="Arial" w:cs="Arial"/>
          <w:b/>
          <w:bCs/>
          <w:sz w:val="24"/>
          <w:szCs w:val="24"/>
        </w:rPr>
        <w:t>Summary</w:t>
      </w:r>
    </w:p>
    <w:p w14:paraId="15DB6F4A" w14:textId="77777777" w:rsidR="00E24EE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Heterosexual staff are less likely to experience harassment, bullying and abuse from colleagues or from patients, relatives, or the public. (Q14a)</w:t>
      </w:r>
    </w:p>
    <w:p w14:paraId="1E49145F" w14:textId="77777777" w:rsidR="00E24EE3" w:rsidRPr="0030426A" w:rsidRDefault="00E24EE3" w:rsidP="00101E24">
      <w:pPr>
        <w:pStyle w:val="ListParagraph"/>
        <w:widowControl/>
        <w:numPr>
          <w:ilvl w:val="0"/>
          <w:numId w:val="4"/>
        </w:numPr>
        <w:autoSpaceDE/>
        <w:autoSpaceDN/>
        <w:spacing w:after="200" w:line="360" w:lineRule="auto"/>
        <w:contextualSpacing/>
        <w:rPr>
          <w:sz w:val="24"/>
          <w:szCs w:val="24"/>
        </w:rPr>
      </w:pPr>
      <w:r>
        <w:rPr>
          <w:sz w:val="24"/>
          <w:szCs w:val="24"/>
        </w:rPr>
        <w:t xml:space="preserve">Bisexual </w:t>
      </w:r>
      <w:r w:rsidRPr="0030426A">
        <w:rPr>
          <w:sz w:val="24"/>
          <w:szCs w:val="24"/>
        </w:rPr>
        <w:t>Staff experience a lower level of harassment, bullying or abuse from colleagues. (Q14c)</w:t>
      </w:r>
    </w:p>
    <w:p w14:paraId="749F339C"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Pr>
          <w:sz w:val="24"/>
          <w:szCs w:val="24"/>
        </w:rPr>
        <w:lastRenderedPageBreak/>
        <w:t>Heterosexual</w:t>
      </w:r>
      <w:r w:rsidRPr="00372B13">
        <w:rPr>
          <w:sz w:val="24"/>
          <w:szCs w:val="24"/>
        </w:rPr>
        <w:t xml:space="preserve"> staff experienced</w:t>
      </w:r>
      <w:r>
        <w:rPr>
          <w:sz w:val="24"/>
          <w:szCs w:val="24"/>
        </w:rPr>
        <w:t xml:space="preserve"> less</w:t>
      </w:r>
      <w:r w:rsidRPr="00372B13">
        <w:rPr>
          <w:sz w:val="24"/>
          <w:szCs w:val="24"/>
        </w:rPr>
        <w:t xml:space="preserve"> discrimination from managers/team leaders or other colleagues. (Q16b)</w:t>
      </w:r>
    </w:p>
    <w:p w14:paraId="1A8BE33B"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that prefer not to say what their sexuality is are more likely to have received pressure from their manager to attend work in the last 3 months despite not feeling well enough to perform their duties. (Q11e)</w:t>
      </w:r>
    </w:p>
    <w:p w14:paraId="03991625"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Bisexual staff are more likely to have felt unwell due to work related stress in the last 12 months. (Q11c)</w:t>
      </w:r>
    </w:p>
    <w:p w14:paraId="22F33667"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Pr>
          <w:sz w:val="24"/>
          <w:szCs w:val="24"/>
        </w:rPr>
        <w:t>Bisexual</w:t>
      </w:r>
      <w:r w:rsidRPr="00372B13">
        <w:rPr>
          <w:sz w:val="24"/>
          <w:szCs w:val="24"/>
        </w:rPr>
        <w:t xml:space="preserve"> staff are more satisfied with the extent to which the organisation values their work. (Q4b)</w:t>
      </w:r>
    </w:p>
    <w:p w14:paraId="677AC04B"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that prefer not to say what their sexuality is are less convinced that the Trust provides equal opportunities for career progression or promotion. (Q15)</w:t>
      </w:r>
    </w:p>
    <w:p w14:paraId="6B2FE3E5" w14:textId="77777777" w:rsidR="00E24EE3" w:rsidRPr="00372B13" w:rsidRDefault="00E24EE3" w:rsidP="00101E24">
      <w:pPr>
        <w:pStyle w:val="ListParagraph"/>
        <w:widowControl/>
        <w:numPr>
          <w:ilvl w:val="0"/>
          <w:numId w:val="4"/>
        </w:numPr>
        <w:autoSpaceDE/>
        <w:autoSpaceDN/>
        <w:spacing w:after="200" w:line="360" w:lineRule="auto"/>
        <w:contextualSpacing/>
        <w:rPr>
          <w:sz w:val="24"/>
          <w:szCs w:val="24"/>
        </w:rPr>
      </w:pPr>
      <w:r w:rsidRPr="00372B13">
        <w:rPr>
          <w:sz w:val="24"/>
          <w:szCs w:val="24"/>
        </w:rPr>
        <w:t>Staff that prefer not to say what their sexuality is are less engaged than other staff. (SE)</w:t>
      </w:r>
    </w:p>
    <w:p w14:paraId="2746C28D" w14:textId="77777777" w:rsidR="00E24EE3" w:rsidRDefault="00E24EE3" w:rsidP="00E24EE3"/>
    <w:p w14:paraId="60A26686" w14:textId="77777777" w:rsidR="00E24EE3" w:rsidRDefault="00E24EE3" w:rsidP="00E24EE3"/>
    <w:p w14:paraId="51441193" w14:textId="77777777" w:rsidR="00E24EE3" w:rsidRDefault="00E24EE3" w:rsidP="00E24EE3"/>
    <w:p w14:paraId="3B6307A6" w14:textId="77777777" w:rsidR="00E24EE3" w:rsidRDefault="00E24EE3" w:rsidP="00E24EE3"/>
    <w:p w14:paraId="78BF86DE" w14:textId="77777777" w:rsidR="00101E24" w:rsidRDefault="00101E24" w:rsidP="00E24EE3">
      <w:pPr>
        <w:rPr>
          <w:rFonts w:ascii="Arial" w:hAnsi="Arial" w:cs="Arial"/>
          <w:b/>
          <w:bCs/>
          <w:sz w:val="24"/>
          <w:szCs w:val="24"/>
          <w:u w:val="single"/>
        </w:rPr>
      </w:pPr>
    </w:p>
    <w:p w14:paraId="06657254" w14:textId="77777777" w:rsidR="00101E24" w:rsidRDefault="00101E24" w:rsidP="00E24EE3">
      <w:pPr>
        <w:rPr>
          <w:rFonts w:ascii="Arial" w:hAnsi="Arial" w:cs="Arial"/>
          <w:b/>
          <w:bCs/>
          <w:sz w:val="24"/>
          <w:szCs w:val="24"/>
          <w:u w:val="single"/>
        </w:rPr>
      </w:pPr>
    </w:p>
    <w:p w14:paraId="2ADE21E8" w14:textId="77777777" w:rsidR="00101E24" w:rsidRDefault="00101E24" w:rsidP="00E24EE3">
      <w:pPr>
        <w:rPr>
          <w:rFonts w:ascii="Arial" w:hAnsi="Arial" w:cs="Arial"/>
          <w:b/>
          <w:bCs/>
          <w:sz w:val="24"/>
          <w:szCs w:val="24"/>
          <w:u w:val="single"/>
        </w:rPr>
      </w:pPr>
    </w:p>
    <w:p w14:paraId="50FE984C" w14:textId="77777777" w:rsidR="00101E24" w:rsidRDefault="00101E24" w:rsidP="00E24EE3">
      <w:pPr>
        <w:rPr>
          <w:rFonts w:ascii="Arial" w:hAnsi="Arial" w:cs="Arial"/>
          <w:b/>
          <w:bCs/>
          <w:sz w:val="24"/>
          <w:szCs w:val="24"/>
          <w:u w:val="single"/>
        </w:rPr>
      </w:pPr>
    </w:p>
    <w:p w14:paraId="037BFE6B" w14:textId="77777777" w:rsidR="00101E24" w:rsidRDefault="00101E24" w:rsidP="00E24EE3">
      <w:pPr>
        <w:rPr>
          <w:rFonts w:ascii="Arial" w:hAnsi="Arial" w:cs="Arial"/>
          <w:b/>
          <w:bCs/>
          <w:sz w:val="24"/>
          <w:szCs w:val="24"/>
          <w:u w:val="single"/>
        </w:rPr>
      </w:pPr>
    </w:p>
    <w:p w14:paraId="7F6A37FC" w14:textId="77777777" w:rsidR="00101E24" w:rsidRDefault="00101E24" w:rsidP="00E24EE3">
      <w:pPr>
        <w:rPr>
          <w:rFonts w:ascii="Arial" w:hAnsi="Arial" w:cs="Arial"/>
          <w:b/>
          <w:bCs/>
          <w:sz w:val="24"/>
          <w:szCs w:val="24"/>
          <w:u w:val="single"/>
        </w:rPr>
      </w:pPr>
    </w:p>
    <w:p w14:paraId="04FC8CF2" w14:textId="77777777" w:rsidR="00101E24" w:rsidRDefault="00101E24" w:rsidP="00E24EE3">
      <w:pPr>
        <w:rPr>
          <w:rFonts w:ascii="Arial" w:hAnsi="Arial" w:cs="Arial"/>
          <w:b/>
          <w:bCs/>
          <w:sz w:val="24"/>
          <w:szCs w:val="24"/>
          <w:u w:val="single"/>
        </w:rPr>
      </w:pPr>
    </w:p>
    <w:p w14:paraId="149F7933" w14:textId="77777777" w:rsidR="00101E24" w:rsidRDefault="00101E24" w:rsidP="00E24EE3">
      <w:pPr>
        <w:rPr>
          <w:rFonts w:ascii="Arial" w:hAnsi="Arial" w:cs="Arial"/>
          <w:b/>
          <w:bCs/>
          <w:sz w:val="24"/>
          <w:szCs w:val="24"/>
          <w:u w:val="single"/>
        </w:rPr>
      </w:pPr>
    </w:p>
    <w:p w14:paraId="2A6DD826" w14:textId="77777777" w:rsidR="00101E24" w:rsidRDefault="00101E24" w:rsidP="00E24EE3">
      <w:pPr>
        <w:rPr>
          <w:rFonts w:ascii="Arial" w:hAnsi="Arial" w:cs="Arial"/>
          <w:b/>
          <w:bCs/>
          <w:sz w:val="24"/>
          <w:szCs w:val="24"/>
          <w:u w:val="single"/>
        </w:rPr>
      </w:pPr>
    </w:p>
    <w:p w14:paraId="41A24978" w14:textId="77777777" w:rsidR="00101E24" w:rsidRDefault="00101E24" w:rsidP="00E24EE3">
      <w:pPr>
        <w:rPr>
          <w:rFonts w:ascii="Arial" w:hAnsi="Arial" w:cs="Arial"/>
          <w:b/>
          <w:bCs/>
          <w:sz w:val="24"/>
          <w:szCs w:val="24"/>
          <w:u w:val="single"/>
        </w:rPr>
      </w:pPr>
    </w:p>
    <w:p w14:paraId="566A9B13" w14:textId="77777777" w:rsidR="00101E24" w:rsidRDefault="00101E24" w:rsidP="00E24EE3">
      <w:pPr>
        <w:rPr>
          <w:rFonts w:ascii="Arial" w:hAnsi="Arial" w:cs="Arial"/>
          <w:b/>
          <w:bCs/>
          <w:sz w:val="24"/>
          <w:szCs w:val="24"/>
          <w:u w:val="single"/>
        </w:rPr>
      </w:pPr>
    </w:p>
    <w:p w14:paraId="7A48A6B7" w14:textId="77777777" w:rsidR="00101E24" w:rsidRDefault="00101E24" w:rsidP="00E24EE3">
      <w:pPr>
        <w:rPr>
          <w:rFonts w:ascii="Arial" w:hAnsi="Arial" w:cs="Arial"/>
          <w:b/>
          <w:bCs/>
          <w:sz w:val="24"/>
          <w:szCs w:val="24"/>
          <w:u w:val="single"/>
        </w:rPr>
      </w:pPr>
    </w:p>
    <w:p w14:paraId="76239803" w14:textId="77777777" w:rsidR="00101E24" w:rsidRDefault="00101E24" w:rsidP="00E24EE3">
      <w:pPr>
        <w:rPr>
          <w:rFonts w:ascii="Arial" w:hAnsi="Arial" w:cs="Arial"/>
          <w:b/>
          <w:bCs/>
          <w:sz w:val="24"/>
          <w:szCs w:val="24"/>
          <w:u w:val="single"/>
        </w:rPr>
      </w:pPr>
    </w:p>
    <w:p w14:paraId="6081BF32" w14:textId="77777777" w:rsidR="00101E24" w:rsidRDefault="00101E24" w:rsidP="00E24EE3">
      <w:pPr>
        <w:rPr>
          <w:rFonts w:ascii="Arial" w:hAnsi="Arial" w:cs="Arial"/>
          <w:b/>
          <w:bCs/>
          <w:sz w:val="24"/>
          <w:szCs w:val="24"/>
          <w:u w:val="single"/>
        </w:rPr>
      </w:pPr>
    </w:p>
    <w:p w14:paraId="062C1B2E" w14:textId="4E8BB3E9" w:rsidR="00E24EE3" w:rsidRPr="009C1DF9" w:rsidRDefault="00E24EE3" w:rsidP="00101E24">
      <w:pPr>
        <w:spacing w:line="360" w:lineRule="auto"/>
        <w:rPr>
          <w:rFonts w:ascii="Arial" w:hAnsi="Arial" w:cs="Arial"/>
          <w:b/>
          <w:bCs/>
          <w:sz w:val="24"/>
          <w:szCs w:val="24"/>
          <w:u w:val="single"/>
        </w:rPr>
      </w:pPr>
      <w:r w:rsidRPr="009C1DF9">
        <w:rPr>
          <w:rFonts w:ascii="Arial" w:hAnsi="Arial" w:cs="Arial"/>
          <w:b/>
          <w:bCs/>
          <w:sz w:val="24"/>
          <w:szCs w:val="24"/>
          <w:u w:val="single"/>
        </w:rPr>
        <w:lastRenderedPageBreak/>
        <w:t xml:space="preserve">Analysis of individual questions compared with last </w:t>
      </w:r>
      <w:proofErr w:type="spellStart"/>
      <w:r w:rsidRPr="009C1DF9">
        <w:rPr>
          <w:rFonts w:ascii="Arial" w:hAnsi="Arial" w:cs="Arial"/>
          <w:b/>
          <w:bCs/>
          <w:sz w:val="24"/>
          <w:szCs w:val="24"/>
          <w:u w:val="single"/>
        </w:rPr>
        <w:t>years</w:t>
      </w:r>
      <w:proofErr w:type="spellEnd"/>
      <w:r w:rsidRPr="009C1DF9">
        <w:rPr>
          <w:rFonts w:ascii="Arial" w:hAnsi="Arial" w:cs="Arial"/>
          <w:b/>
          <w:bCs/>
          <w:sz w:val="24"/>
          <w:szCs w:val="24"/>
          <w:u w:val="single"/>
        </w:rPr>
        <w:t xml:space="preserve"> results</w:t>
      </w:r>
    </w:p>
    <w:p w14:paraId="651B60F7" w14:textId="77777777" w:rsidR="00E24EE3" w:rsidRPr="009C1DF9" w:rsidRDefault="00E24EE3" w:rsidP="00101E24">
      <w:pPr>
        <w:spacing w:line="360" w:lineRule="auto"/>
        <w:rPr>
          <w:rFonts w:ascii="Arial" w:hAnsi="Arial" w:cs="Arial"/>
          <w:b/>
          <w:bCs/>
          <w:sz w:val="24"/>
          <w:szCs w:val="24"/>
        </w:rPr>
      </w:pPr>
      <w:r w:rsidRPr="009C1DF9">
        <w:rPr>
          <w:rFonts w:ascii="Arial" w:hAnsi="Arial" w:cs="Arial"/>
          <w:b/>
          <w:bCs/>
          <w:sz w:val="24"/>
          <w:szCs w:val="24"/>
        </w:rPr>
        <w:t xml:space="preserve">Q14a. Percentage of staff experiencing harassment, bullying or abuse from patients, </w:t>
      </w:r>
      <w:proofErr w:type="gramStart"/>
      <w:r w:rsidRPr="009C1DF9">
        <w:rPr>
          <w:rFonts w:ascii="Arial" w:hAnsi="Arial" w:cs="Arial"/>
          <w:b/>
          <w:bCs/>
          <w:sz w:val="24"/>
          <w:szCs w:val="24"/>
        </w:rPr>
        <w:t>relatives</w:t>
      </w:r>
      <w:proofErr w:type="gramEnd"/>
      <w:r w:rsidRPr="009C1DF9">
        <w:rPr>
          <w:rFonts w:ascii="Arial" w:hAnsi="Arial" w:cs="Arial"/>
          <w:b/>
          <w:bCs/>
          <w:sz w:val="24"/>
          <w:szCs w:val="24"/>
        </w:rPr>
        <w:t xml:space="preserve"> or the public in last 12 months.</w:t>
      </w:r>
    </w:p>
    <w:p w14:paraId="6663D8D7" w14:textId="77777777" w:rsidR="00E24EE3" w:rsidRPr="009C1DF9" w:rsidRDefault="00E24EE3" w:rsidP="00101E24">
      <w:pPr>
        <w:spacing w:line="360" w:lineRule="auto"/>
        <w:rPr>
          <w:rFonts w:ascii="Arial" w:hAnsi="Arial" w:cs="Arial"/>
          <w:sz w:val="24"/>
          <w:szCs w:val="24"/>
        </w:rPr>
      </w:pPr>
      <w:r w:rsidRPr="009C1DF9">
        <w:rPr>
          <w:rFonts w:ascii="Arial" w:hAnsi="Arial" w:cs="Arial"/>
          <w:sz w:val="24"/>
          <w:szCs w:val="24"/>
        </w:rPr>
        <w:t xml:space="preserve">In general, a </w:t>
      </w:r>
      <w:r>
        <w:rPr>
          <w:rFonts w:ascii="Arial" w:hAnsi="Arial" w:cs="Arial"/>
          <w:sz w:val="24"/>
          <w:szCs w:val="24"/>
        </w:rPr>
        <w:t>slightly better</w:t>
      </w:r>
      <w:r w:rsidRPr="009C1DF9">
        <w:rPr>
          <w:rFonts w:ascii="Arial" w:hAnsi="Arial" w:cs="Arial"/>
          <w:sz w:val="24"/>
          <w:szCs w:val="24"/>
        </w:rPr>
        <w:t xml:space="preserve"> score this year than last. </w:t>
      </w:r>
      <w:r>
        <w:rPr>
          <w:rFonts w:ascii="Arial" w:hAnsi="Arial" w:cs="Arial"/>
          <w:sz w:val="24"/>
          <w:szCs w:val="24"/>
        </w:rPr>
        <w:t xml:space="preserve">Both genders and all Sexual Orientation </w:t>
      </w:r>
      <w:r w:rsidRPr="009C1DF9">
        <w:rPr>
          <w:rFonts w:ascii="Arial" w:hAnsi="Arial" w:cs="Arial"/>
          <w:sz w:val="24"/>
          <w:szCs w:val="24"/>
        </w:rPr>
        <w:t xml:space="preserve">characteristics improved. </w:t>
      </w:r>
    </w:p>
    <w:p w14:paraId="1F82ACA3" w14:textId="77777777" w:rsidR="00E24EE3" w:rsidRPr="009C1DF9" w:rsidRDefault="00E24EE3" w:rsidP="00101E24">
      <w:pPr>
        <w:spacing w:line="360" w:lineRule="auto"/>
        <w:rPr>
          <w:rFonts w:ascii="Arial" w:hAnsi="Arial" w:cs="Arial"/>
          <w:sz w:val="24"/>
          <w:szCs w:val="24"/>
        </w:rPr>
      </w:pPr>
      <w:r w:rsidRPr="009C1DF9">
        <w:rPr>
          <w:rFonts w:ascii="Arial" w:hAnsi="Arial" w:cs="Arial"/>
          <w:sz w:val="24"/>
          <w:szCs w:val="24"/>
        </w:rPr>
        <w:t xml:space="preserve">The largest </w:t>
      </w:r>
      <w:r>
        <w:rPr>
          <w:rFonts w:ascii="Arial" w:hAnsi="Arial" w:cs="Arial"/>
          <w:sz w:val="24"/>
          <w:szCs w:val="24"/>
        </w:rPr>
        <w:t xml:space="preserve">positive </w:t>
      </w:r>
      <w:r w:rsidRPr="009C1DF9">
        <w:rPr>
          <w:rFonts w:ascii="Arial" w:hAnsi="Arial" w:cs="Arial"/>
          <w:sz w:val="24"/>
          <w:szCs w:val="24"/>
        </w:rPr>
        <w:t xml:space="preserve">change was the </w:t>
      </w:r>
      <w:r>
        <w:rPr>
          <w:rFonts w:ascii="Arial" w:hAnsi="Arial" w:cs="Arial"/>
          <w:sz w:val="24"/>
          <w:szCs w:val="24"/>
        </w:rPr>
        <w:t>prefer not to say sexuality</w:t>
      </w:r>
      <w:r w:rsidRPr="009C1DF9">
        <w:rPr>
          <w:rFonts w:ascii="Arial" w:hAnsi="Arial" w:cs="Arial"/>
          <w:sz w:val="24"/>
          <w:szCs w:val="24"/>
        </w:rPr>
        <w:t xml:space="preserve"> category last year </w:t>
      </w:r>
      <w:r>
        <w:rPr>
          <w:rFonts w:ascii="Arial" w:hAnsi="Arial" w:cs="Arial"/>
          <w:sz w:val="24"/>
          <w:szCs w:val="24"/>
        </w:rPr>
        <w:t>34</w:t>
      </w:r>
      <w:r w:rsidRPr="009C1DF9">
        <w:rPr>
          <w:rFonts w:ascii="Arial" w:hAnsi="Arial" w:cs="Arial"/>
          <w:sz w:val="24"/>
          <w:szCs w:val="24"/>
        </w:rPr>
        <w:t xml:space="preserve">% this year </w:t>
      </w:r>
      <w:r>
        <w:rPr>
          <w:rFonts w:ascii="Arial" w:hAnsi="Arial" w:cs="Arial"/>
          <w:sz w:val="24"/>
          <w:szCs w:val="24"/>
        </w:rPr>
        <w:t>24</w:t>
      </w:r>
      <w:r w:rsidRPr="009C1DF9">
        <w:rPr>
          <w:rFonts w:ascii="Arial" w:hAnsi="Arial" w:cs="Arial"/>
          <w:sz w:val="24"/>
          <w:szCs w:val="24"/>
        </w:rPr>
        <w:t>.</w:t>
      </w:r>
      <w:r>
        <w:rPr>
          <w:rFonts w:ascii="Arial" w:hAnsi="Arial" w:cs="Arial"/>
          <w:sz w:val="24"/>
          <w:szCs w:val="24"/>
        </w:rPr>
        <w:t>7</w:t>
      </w:r>
      <w:r w:rsidRPr="009C1DF9">
        <w:rPr>
          <w:rFonts w:ascii="Arial" w:hAnsi="Arial" w:cs="Arial"/>
          <w:sz w:val="24"/>
          <w:szCs w:val="24"/>
        </w:rPr>
        <w:t xml:space="preserve">%. </w:t>
      </w:r>
      <w:r>
        <w:rPr>
          <w:rFonts w:ascii="Arial" w:hAnsi="Arial" w:cs="Arial"/>
          <w:sz w:val="24"/>
          <w:szCs w:val="24"/>
        </w:rPr>
        <w:t xml:space="preserve">White Irish changed from 23.5% last year to 37.5% this year and as such were the largest negative movement. </w:t>
      </w:r>
    </w:p>
    <w:p w14:paraId="7325BEB5" w14:textId="77777777" w:rsidR="00E24EE3" w:rsidRPr="009C1DF9" w:rsidRDefault="00E24EE3" w:rsidP="00101E24">
      <w:pPr>
        <w:spacing w:line="360" w:lineRule="auto"/>
        <w:rPr>
          <w:rFonts w:ascii="Arial" w:hAnsi="Arial" w:cs="Arial"/>
          <w:b/>
          <w:bCs/>
          <w:sz w:val="24"/>
          <w:szCs w:val="24"/>
        </w:rPr>
      </w:pPr>
      <w:r w:rsidRPr="009C1DF9">
        <w:rPr>
          <w:rFonts w:ascii="Arial" w:hAnsi="Arial" w:cs="Arial"/>
          <w:b/>
          <w:bCs/>
          <w:sz w:val="24"/>
          <w:szCs w:val="24"/>
        </w:rPr>
        <w:t>Q14c. Percentage of staff experiencing harassment, bullying or abuse from colleagues in the last 12 months.</w:t>
      </w:r>
    </w:p>
    <w:p w14:paraId="0A120943" w14:textId="77777777" w:rsidR="00E24EE3" w:rsidRPr="00D80685" w:rsidRDefault="00E24EE3" w:rsidP="00101E24">
      <w:pPr>
        <w:spacing w:line="360" w:lineRule="auto"/>
        <w:rPr>
          <w:rFonts w:ascii="Arial" w:hAnsi="Arial" w:cs="Arial"/>
          <w:sz w:val="24"/>
          <w:szCs w:val="24"/>
        </w:rPr>
      </w:pPr>
      <w:r w:rsidRPr="00D80685">
        <w:rPr>
          <w:rFonts w:ascii="Arial" w:hAnsi="Arial" w:cs="Arial"/>
          <w:sz w:val="24"/>
          <w:szCs w:val="24"/>
        </w:rPr>
        <w:t xml:space="preserve">In general, a slightly better score this year than last. Both genders and all disabilities were improved on last year. </w:t>
      </w:r>
    </w:p>
    <w:p w14:paraId="70FA0B34" w14:textId="77777777" w:rsidR="00E24EE3" w:rsidRPr="00D80685" w:rsidRDefault="00E24EE3" w:rsidP="00101E24">
      <w:pPr>
        <w:spacing w:line="360" w:lineRule="auto"/>
        <w:rPr>
          <w:rFonts w:ascii="Arial" w:hAnsi="Arial" w:cs="Arial"/>
          <w:sz w:val="24"/>
          <w:szCs w:val="24"/>
        </w:rPr>
      </w:pPr>
      <w:r w:rsidRPr="00D80685">
        <w:rPr>
          <w:rFonts w:ascii="Arial" w:hAnsi="Arial" w:cs="Arial"/>
          <w:sz w:val="24"/>
          <w:szCs w:val="24"/>
        </w:rPr>
        <w:t>The largest changes were seen in: Asian / Asian British Pakistan which was 28.6% last year and 7.7% this year (21% improvement), Bisexual, 20.8% last year and 12.7% this year (8.1% improvement).</w:t>
      </w:r>
    </w:p>
    <w:p w14:paraId="438CCF1D" w14:textId="77777777" w:rsidR="00E24EE3" w:rsidRPr="00D80685" w:rsidRDefault="00E24EE3" w:rsidP="00101E24">
      <w:pPr>
        <w:spacing w:line="360" w:lineRule="auto"/>
        <w:rPr>
          <w:rFonts w:ascii="Arial" w:hAnsi="Arial" w:cs="Arial"/>
          <w:sz w:val="24"/>
          <w:szCs w:val="24"/>
        </w:rPr>
      </w:pPr>
      <w:r w:rsidRPr="00D80685">
        <w:rPr>
          <w:rFonts w:ascii="Arial" w:hAnsi="Arial" w:cs="Arial"/>
          <w:sz w:val="24"/>
          <w:szCs w:val="24"/>
        </w:rPr>
        <w:t>All other scores had seen a +/- of &lt;=5.5%</w:t>
      </w:r>
    </w:p>
    <w:p w14:paraId="0BF263E1" w14:textId="77777777" w:rsidR="00E24EE3" w:rsidRPr="0088523F" w:rsidRDefault="00E24EE3" w:rsidP="00101E24">
      <w:pPr>
        <w:spacing w:line="360" w:lineRule="auto"/>
        <w:rPr>
          <w:rFonts w:ascii="Arial" w:hAnsi="Arial" w:cs="Arial"/>
          <w:b/>
          <w:bCs/>
          <w:sz w:val="24"/>
          <w:szCs w:val="24"/>
        </w:rPr>
      </w:pPr>
      <w:r w:rsidRPr="0088523F">
        <w:rPr>
          <w:rFonts w:ascii="Arial" w:hAnsi="Arial" w:cs="Arial"/>
          <w:b/>
          <w:bCs/>
          <w:sz w:val="24"/>
          <w:szCs w:val="24"/>
        </w:rPr>
        <w:t xml:space="preserve">Q15. Percentage believing that Trust acts fairly </w:t>
      </w:r>
      <w:proofErr w:type="gramStart"/>
      <w:r w:rsidRPr="0088523F">
        <w:rPr>
          <w:rFonts w:ascii="Arial" w:hAnsi="Arial" w:cs="Arial"/>
          <w:b/>
          <w:bCs/>
          <w:sz w:val="24"/>
          <w:szCs w:val="24"/>
        </w:rPr>
        <w:t>with regard to</w:t>
      </w:r>
      <w:proofErr w:type="gramEnd"/>
      <w:r w:rsidRPr="0088523F">
        <w:rPr>
          <w:rFonts w:ascii="Arial" w:hAnsi="Arial" w:cs="Arial"/>
          <w:b/>
          <w:bCs/>
          <w:sz w:val="24"/>
          <w:szCs w:val="24"/>
        </w:rPr>
        <w:t xml:space="preserve"> career progression/promotion regardless of ethnic background, gender, religion, sexual orientation, disability or age?</w:t>
      </w:r>
    </w:p>
    <w:p w14:paraId="6CEE6822" w14:textId="77777777" w:rsidR="00E24EE3" w:rsidRPr="0088523F" w:rsidRDefault="00E24EE3" w:rsidP="00101E24">
      <w:pPr>
        <w:spacing w:line="360" w:lineRule="auto"/>
        <w:rPr>
          <w:rFonts w:ascii="Arial" w:hAnsi="Arial" w:cs="Arial"/>
          <w:sz w:val="24"/>
          <w:szCs w:val="24"/>
        </w:rPr>
      </w:pPr>
      <w:r w:rsidRPr="0088523F">
        <w:rPr>
          <w:rFonts w:ascii="Arial" w:hAnsi="Arial" w:cs="Arial"/>
          <w:sz w:val="24"/>
          <w:szCs w:val="24"/>
        </w:rPr>
        <w:t>Of all the staff surveyed, only 5 characteristics rated this as worse this year than last (Gender – prefer not to say, Asian/Asian British Pakistan, White Irish, Gay/Lesbian and prefer not to say sexuality).</w:t>
      </w:r>
    </w:p>
    <w:p w14:paraId="111DBF70" w14:textId="77777777" w:rsidR="00E24EE3" w:rsidRPr="0088523F" w:rsidRDefault="00E24EE3" w:rsidP="00101E24">
      <w:pPr>
        <w:spacing w:line="360" w:lineRule="auto"/>
        <w:rPr>
          <w:rFonts w:ascii="Arial" w:hAnsi="Arial" w:cs="Arial"/>
          <w:sz w:val="24"/>
          <w:szCs w:val="24"/>
        </w:rPr>
      </w:pPr>
      <w:r w:rsidRPr="0088523F">
        <w:rPr>
          <w:rFonts w:ascii="Arial" w:hAnsi="Arial" w:cs="Arial"/>
          <w:sz w:val="24"/>
          <w:szCs w:val="24"/>
        </w:rPr>
        <w:t>The largest changes were seen in: Sexual orientation - other, which was 44% last year and 64.7% this year (20.7% better), Bisexual, 49.1% last year and 67.1% this year (18% better).</w:t>
      </w:r>
    </w:p>
    <w:p w14:paraId="3D45F27F" w14:textId="77777777" w:rsidR="00E24EE3" w:rsidRPr="000651F9" w:rsidRDefault="00E24EE3" w:rsidP="00101E24">
      <w:pPr>
        <w:spacing w:line="360" w:lineRule="auto"/>
        <w:rPr>
          <w:rFonts w:ascii="Arial" w:hAnsi="Arial" w:cs="Arial"/>
          <w:b/>
          <w:bCs/>
          <w:sz w:val="24"/>
          <w:szCs w:val="24"/>
        </w:rPr>
      </w:pPr>
      <w:r w:rsidRPr="000651F9">
        <w:rPr>
          <w:rFonts w:ascii="Arial" w:hAnsi="Arial" w:cs="Arial"/>
          <w:b/>
          <w:bCs/>
          <w:sz w:val="24"/>
          <w:szCs w:val="24"/>
        </w:rPr>
        <w:t>Q16b. In the last 12 months have you personally experienced discrimination at work from manager/team leader or other colleagues.</w:t>
      </w:r>
    </w:p>
    <w:p w14:paraId="3F74BE90" w14:textId="77777777" w:rsidR="00E24EE3" w:rsidRPr="000651F9" w:rsidRDefault="00E24EE3" w:rsidP="00101E24">
      <w:pPr>
        <w:spacing w:line="360" w:lineRule="auto"/>
        <w:rPr>
          <w:rFonts w:ascii="Arial" w:hAnsi="Arial" w:cs="Arial"/>
          <w:sz w:val="24"/>
          <w:szCs w:val="24"/>
        </w:rPr>
      </w:pPr>
      <w:r w:rsidRPr="000651F9">
        <w:rPr>
          <w:rFonts w:ascii="Arial" w:hAnsi="Arial" w:cs="Arial"/>
          <w:sz w:val="24"/>
          <w:szCs w:val="24"/>
        </w:rPr>
        <w:lastRenderedPageBreak/>
        <w:t>In general, a better score this year than last. Most characteristics in each of their groups saw improvements. There were two characteristics notably worse than last year (Asian/Asian British Pakistan and White Irish)</w:t>
      </w:r>
      <w:r>
        <w:rPr>
          <w:rFonts w:ascii="Arial" w:hAnsi="Arial" w:cs="Arial"/>
          <w:sz w:val="24"/>
          <w:szCs w:val="24"/>
        </w:rPr>
        <w:t>.</w:t>
      </w:r>
    </w:p>
    <w:p w14:paraId="7CBF7EA3" w14:textId="77777777" w:rsidR="00E24EE3" w:rsidRPr="000651F9" w:rsidRDefault="00E24EE3" w:rsidP="00101E24">
      <w:pPr>
        <w:spacing w:line="360" w:lineRule="auto"/>
        <w:rPr>
          <w:rFonts w:ascii="Arial" w:hAnsi="Arial" w:cs="Arial"/>
          <w:b/>
          <w:bCs/>
          <w:sz w:val="24"/>
          <w:szCs w:val="24"/>
        </w:rPr>
      </w:pPr>
      <w:r w:rsidRPr="000651F9">
        <w:rPr>
          <w:rFonts w:ascii="Arial" w:hAnsi="Arial" w:cs="Arial"/>
          <w:b/>
          <w:bCs/>
          <w:sz w:val="24"/>
          <w:szCs w:val="24"/>
        </w:rPr>
        <w:t>Q11c. Percentage feeling unwell due to work related stress in the last 12 months.</w:t>
      </w:r>
    </w:p>
    <w:p w14:paraId="596A3BBC" w14:textId="77777777" w:rsidR="00E24EE3" w:rsidRPr="000651F9" w:rsidRDefault="00E24EE3" w:rsidP="00101E24">
      <w:pPr>
        <w:spacing w:line="360" w:lineRule="auto"/>
        <w:rPr>
          <w:rFonts w:ascii="Arial" w:hAnsi="Arial" w:cs="Arial"/>
          <w:sz w:val="24"/>
          <w:szCs w:val="24"/>
        </w:rPr>
      </w:pPr>
      <w:r w:rsidRPr="000651F9">
        <w:rPr>
          <w:rFonts w:ascii="Arial" w:hAnsi="Arial" w:cs="Arial"/>
          <w:sz w:val="24"/>
          <w:szCs w:val="24"/>
        </w:rPr>
        <w:t xml:space="preserve">Most staff rated this better this year than last. </w:t>
      </w:r>
    </w:p>
    <w:p w14:paraId="5B827356" w14:textId="77777777" w:rsidR="00E24EE3" w:rsidRPr="000651F9" w:rsidRDefault="00E24EE3" w:rsidP="00101E24">
      <w:pPr>
        <w:spacing w:line="360" w:lineRule="auto"/>
        <w:rPr>
          <w:rFonts w:ascii="Arial" w:hAnsi="Arial" w:cs="Arial"/>
          <w:sz w:val="24"/>
          <w:szCs w:val="24"/>
        </w:rPr>
      </w:pPr>
      <w:r w:rsidRPr="000651F9">
        <w:rPr>
          <w:rFonts w:ascii="Arial" w:hAnsi="Arial" w:cs="Arial"/>
          <w:sz w:val="24"/>
          <w:szCs w:val="24"/>
        </w:rPr>
        <w:t>The largest changes were seen in: Staff without LTHC was 58.9% last year and 38.1% this year (20.8% better), Sexual Orientation – other, 32.2% better this year than last. Staff without a LTHC score worsened by 16.3% (57.1% against 40.8% last)</w:t>
      </w:r>
      <w:r>
        <w:rPr>
          <w:rFonts w:ascii="Arial" w:hAnsi="Arial" w:cs="Arial"/>
          <w:sz w:val="24"/>
          <w:szCs w:val="24"/>
        </w:rPr>
        <w:t>.</w:t>
      </w:r>
    </w:p>
    <w:p w14:paraId="368F947E" w14:textId="77777777" w:rsidR="00E24EE3" w:rsidRPr="00BA75FB" w:rsidRDefault="00E24EE3" w:rsidP="00101E24">
      <w:pPr>
        <w:spacing w:line="360" w:lineRule="auto"/>
        <w:rPr>
          <w:rFonts w:ascii="Arial" w:hAnsi="Arial" w:cs="Arial"/>
          <w:b/>
          <w:bCs/>
          <w:sz w:val="24"/>
          <w:szCs w:val="24"/>
        </w:rPr>
      </w:pPr>
      <w:r w:rsidRPr="00BA75FB">
        <w:rPr>
          <w:rFonts w:ascii="Arial" w:hAnsi="Arial" w:cs="Arial"/>
          <w:b/>
          <w:bCs/>
          <w:sz w:val="24"/>
          <w:szCs w:val="24"/>
        </w:rPr>
        <w:t>Q11e. Percentage pressure from their manager to attending work in the last 3 months despite not feeling well enough to perform their duties</w:t>
      </w:r>
    </w:p>
    <w:p w14:paraId="3D406EFB" w14:textId="77777777" w:rsidR="00E24EE3" w:rsidRPr="00BA75FB" w:rsidRDefault="00E24EE3" w:rsidP="00101E24">
      <w:pPr>
        <w:spacing w:line="360" w:lineRule="auto"/>
        <w:rPr>
          <w:rFonts w:ascii="Arial" w:hAnsi="Arial" w:cs="Arial"/>
          <w:sz w:val="24"/>
          <w:szCs w:val="24"/>
        </w:rPr>
      </w:pPr>
      <w:r w:rsidRPr="00BA75FB">
        <w:rPr>
          <w:rFonts w:ascii="Arial" w:hAnsi="Arial" w:cs="Arial"/>
          <w:sz w:val="24"/>
          <w:szCs w:val="24"/>
        </w:rPr>
        <w:t xml:space="preserve">Mostly all staff surveyed said that this had improved since last year.  </w:t>
      </w:r>
    </w:p>
    <w:p w14:paraId="6BEE586A" w14:textId="77777777" w:rsidR="00E24EE3" w:rsidRPr="00BA75FB" w:rsidRDefault="00E24EE3" w:rsidP="00101E24">
      <w:pPr>
        <w:spacing w:line="360" w:lineRule="auto"/>
        <w:rPr>
          <w:rFonts w:ascii="Arial" w:hAnsi="Arial" w:cs="Arial"/>
          <w:sz w:val="24"/>
          <w:szCs w:val="24"/>
        </w:rPr>
      </w:pPr>
      <w:r w:rsidRPr="00BA75FB">
        <w:rPr>
          <w:rFonts w:ascii="Arial" w:hAnsi="Arial" w:cs="Arial"/>
          <w:sz w:val="24"/>
          <w:szCs w:val="24"/>
        </w:rPr>
        <w:t>The largest change was seen in White Irish which was 9.1% last year and 28.6% this year (19.5% worse).</w:t>
      </w:r>
    </w:p>
    <w:p w14:paraId="31C2D46B" w14:textId="77777777" w:rsidR="00E24EE3" w:rsidRPr="00BA75FB" w:rsidRDefault="00E24EE3" w:rsidP="00101E24">
      <w:pPr>
        <w:spacing w:line="360" w:lineRule="auto"/>
        <w:rPr>
          <w:rFonts w:ascii="Arial" w:hAnsi="Arial" w:cs="Arial"/>
          <w:sz w:val="24"/>
          <w:szCs w:val="24"/>
        </w:rPr>
      </w:pPr>
      <w:r w:rsidRPr="00BA75FB">
        <w:rPr>
          <w:rFonts w:ascii="Arial" w:hAnsi="Arial" w:cs="Arial"/>
          <w:sz w:val="24"/>
          <w:szCs w:val="24"/>
        </w:rPr>
        <w:t>All other scores had seen a +/ - of &lt;=8%.</w:t>
      </w:r>
    </w:p>
    <w:p w14:paraId="1A5BD4BB" w14:textId="77777777" w:rsidR="00E24EE3" w:rsidRPr="002E293F" w:rsidRDefault="00E24EE3" w:rsidP="00101E24">
      <w:pPr>
        <w:spacing w:line="360" w:lineRule="auto"/>
        <w:rPr>
          <w:rFonts w:ascii="Arial" w:hAnsi="Arial" w:cs="Arial"/>
          <w:b/>
          <w:bCs/>
          <w:sz w:val="24"/>
          <w:szCs w:val="24"/>
        </w:rPr>
      </w:pPr>
      <w:r w:rsidRPr="002E293F">
        <w:rPr>
          <w:rFonts w:ascii="Arial" w:hAnsi="Arial" w:cs="Arial"/>
          <w:b/>
          <w:bCs/>
          <w:sz w:val="24"/>
          <w:szCs w:val="24"/>
        </w:rPr>
        <w:t>Q4b. Percentage of staff satisfied with the extent to which their organisation values their work</w:t>
      </w:r>
    </w:p>
    <w:p w14:paraId="4FFCC4D4" w14:textId="77777777" w:rsidR="00E24EE3" w:rsidRPr="002E293F" w:rsidRDefault="00E24EE3" w:rsidP="00101E24">
      <w:pPr>
        <w:spacing w:line="360" w:lineRule="auto"/>
        <w:rPr>
          <w:rFonts w:ascii="Arial" w:hAnsi="Arial" w:cs="Arial"/>
          <w:sz w:val="24"/>
          <w:szCs w:val="24"/>
        </w:rPr>
      </w:pPr>
      <w:r w:rsidRPr="002E293F">
        <w:rPr>
          <w:rFonts w:ascii="Arial" w:hAnsi="Arial" w:cs="Arial"/>
          <w:sz w:val="24"/>
          <w:szCs w:val="24"/>
        </w:rPr>
        <w:t xml:space="preserve">Again, generally scores were better than last year. Both staff with a LTHC and those without a LTHC scored this better than last year. All age groups scored this better than last year too. </w:t>
      </w:r>
    </w:p>
    <w:p w14:paraId="2F17CA04" w14:textId="77777777" w:rsidR="00E24EE3" w:rsidRPr="002E293F" w:rsidRDefault="00E24EE3" w:rsidP="00101E24">
      <w:pPr>
        <w:spacing w:line="360" w:lineRule="auto"/>
        <w:rPr>
          <w:rFonts w:ascii="Arial" w:hAnsi="Arial" w:cs="Arial"/>
          <w:sz w:val="24"/>
          <w:szCs w:val="24"/>
        </w:rPr>
      </w:pPr>
      <w:r w:rsidRPr="002E293F">
        <w:rPr>
          <w:rFonts w:ascii="Arial" w:hAnsi="Arial" w:cs="Arial"/>
          <w:sz w:val="24"/>
          <w:szCs w:val="24"/>
        </w:rPr>
        <w:t xml:space="preserve">Bisexual scored as 53.5% this year compared to 36.4% last year. The prefer not to say gender were the least satisfied at 27.1%, this was 18.5% last year so there has been an improvement. 64.7% of Black/Black British agreed with the statement.   </w:t>
      </w:r>
    </w:p>
    <w:p w14:paraId="3EADBC7E" w14:textId="77777777" w:rsidR="00E24EE3" w:rsidRPr="006873D7" w:rsidRDefault="00E24EE3" w:rsidP="00101E24">
      <w:pPr>
        <w:spacing w:line="360" w:lineRule="auto"/>
        <w:rPr>
          <w:rFonts w:ascii="Arial" w:hAnsi="Arial" w:cs="Arial"/>
          <w:b/>
          <w:bCs/>
          <w:sz w:val="24"/>
          <w:szCs w:val="24"/>
        </w:rPr>
      </w:pPr>
      <w:r w:rsidRPr="006873D7">
        <w:rPr>
          <w:rFonts w:ascii="Arial" w:hAnsi="Arial" w:cs="Arial"/>
          <w:b/>
          <w:bCs/>
          <w:sz w:val="24"/>
          <w:szCs w:val="24"/>
        </w:rPr>
        <w:t>Q30b. Percentage of staff with a long-lasting health condition or illness saying their employer has made adequate adjustments to enable them to carry out their work</w:t>
      </w:r>
    </w:p>
    <w:p w14:paraId="2A24FABA" w14:textId="77777777" w:rsidR="00E24EE3" w:rsidRDefault="00E24EE3" w:rsidP="00101E24">
      <w:pPr>
        <w:spacing w:line="360" w:lineRule="auto"/>
        <w:rPr>
          <w:rFonts w:ascii="Arial" w:hAnsi="Arial" w:cs="Arial"/>
          <w:sz w:val="24"/>
          <w:szCs w:val="24"/>
        </w:rPr>
      </w:pPr>
      <w:r w:rsidRPr="006873D7">
        <w:rPr>
          <w:rFonts w:ascii="Arial" w:hAnsi="Arial" w:cs="Arial"/>
          <w:sz w:val="24"/>
          <w:szCs w:val="24"/>
        </w:rPr>
        <w:t xml:space="preserve">The percentage in agreement with the question this year was 75.8%, last year 72.2% agreed. </w:t>
      </w:r>
    </w:p>
    <w:p w14:paraId="67B379F3" w14:textId="77777777" w:rsidR="00E24EE3" w:rsidRDefault="00E24EE3" w:rsidP="00101E24">
      <w:pPr>
        <w:spacing w:line="360" w:lineRule="auto"/>
        <w:rPr>
          <w:rFonts w:ascii="Arial" w:eastAsia="Times New Roman" w:hAnsi="Arial" w:cs="Arial"/>
          <w:b/>
          <w:bCs/>
          <w:color w:val="000000"/>
          <w:sz w:val="24"/>
          <w:szCs w:val="24"/>
          <w:lang w:eastAsia="en-GB"/>
        </w:rPr>
      </w:pPr>
      <w:r w:rsidRPr="00B3248A">
        <w:rPr>
          <w:rFonts w:ascii="Arial" w:hAnsi="Arial" w:cs="Arial"/>
          <w:b/>
          <w:bCs/>
          <w:sz w:val="24"/>
          <w:szCs w:val="24"/>
        </w:rPr>
        <w:lastRenderedPageBreak/>
        <w:t xml:space="preserve">Q14d. </w:t>
      </w:r>
      <w:r w:rsidRPr="00B3248A">
        <w:rPr>
          <w:rFonts w:ascii="Arial" w:eastAsia="Times New Roman" w:hAnsi="Arial" w:cs="Arial"/>
          <w:b/>
          <w:bCs/>
          <w:color w:val="000000"/>
          <w:sz w:val="24"/>
          <w:szCs w:val="24"/>
          <w:lang w:eastAsia="en-GB"/>
        </w:rPr>
        <w:t>Percentage of staff saying that the last time they experienced harassment, bullying, or abuse at work, they or a colleague reported it</w:t>
      </w:r>
    </w:p>
    <w:p w14:paraId="6B5A4AF2" w14:textId="77777777" w:rsidR="00E24EE3" w:rsidRDefault="00E24EE3" w:rsidP="00101E24">
      <w:pPr>
        <w:spacing w:line="360" w:lineRule="auto"/>
        <w:rPr>
          <w:rFonts w:ascii="Arial" w:hAnsi="Arial" w:cs="Arial"/>
          <w:sz w:val="24"/>
          <w:szCs w:val="24"/>
        </w:rPr>
      </w:pPr>
      <w:r>
        <w:rPr>
          <w:rFonts w:ascii="Arial" w:eastAsia="Times New Roman" w:hAnsi="Arial" w:cs="Arial"/>
          <w:color w:val="000000"/>
          <w:sz w:val="24"/>
          <w:szCs w:val="24"/>
          <w:lang w:eastAsia="en-GB"/>
        </w:rPr>
        <w:t>All responses were within 10% of the scores form last year. Six characteristics had higher scores this year than last (Male, 41-50 Age group, BAME, Staff without a LTHC, Bisexual and prefer not to say sexual orientation).</w:t>
      </w:r>
    </w:p>
    <w:p w14:paraId="01FA26CB" w14:textId="77777777" w:rsidR="00E24EE3" w:rsidRDefault="00E24EE3" w:rsidP="00101E24">
      <w:pPr>
        <w:spacing w:line="360" w:lineRule="auto"/>
        <w:rPr>
          <w:rFonts w:ascii="Arial" w:hAnsi="Arial" w:cs="Arial"/>
          <w:b/>
          <w:bCs/>
          <w:sz w:val="24"/>
          <w:szCs w:val="24"/>
        </w:rPr>
      </w:pPr>
      <w:r w:rsidRPr="00995E90">
        <w:rPr>
          <w:rFonts w:ascii="Arial" w:hAnsi="Arial" w:cs="Arial"/>
          <w:b/>
          <w:bCs/>
          <w:sz w:val="24"/>
          <w:szCs w:val="24"/>
        </w:rPr>
        <w:t xml:space="preserve">Q22e. I </w:t>
      </w:r>
      <w:proofErr w:type="gramStart"/>
      <w:r w:rsidRPr="00995E90">
        <w:rPr>
          <w:rFonts w:ascii="Arial" w:hAnsi="Arial" w:cs="Arial"/>
          <w:b/>
          <w:bCs/>
          <w:sz w:val="24"/>
          <w:szCs w:val="24"/>
        </w:rPr>
        <w:t>am able to</w:t>
      </w:r>
      <w:proofErr w:type="gramEnd"/>
      <w:r w:rsidRPr="00995E90">
        <w:rPr>
          <w:rFonts w:ascii="Arial" w:hAnsi="Arial" w:cs="Arial"/>
          <w:b/>
          <w:bCs/>
          <w:sz w:val="24"/>
          <w:szCs w:val="24"/>
        </w:rPr>
        <w:t xml:space="preserve"> access the right learning and development opportunities when I need to</w:t>
      </w:r>
    </w:p>
    <w:p w14:paraId="74AEFD67" w14:textId="77777777" w:rsidR="00E24EE3" w:rsidRPr="00995E90" w:rsidRDefault="00E24EE3" w:rsidP="00101E24">
      <w:pPr>
        <w:spacing w:line="360" w:lineRule="auto"/>
        <w:rPr>
          <w:rFonts w:ascii="Arial" w:hAnsi="Arial" w:cs="Arial"/>
          <w:sz w:val="24"/>
          <w:szCs w:val="24"/>
        </w:rPr>
      </w:pPr>
      <w:r>
        <w:rPr>
          <w:rFonts w:ascii="Arial" w:hAnsi="Arial" w:cs="Arial"/>
          <w:sz w:val="24"/>
          <w:szCs w:val="24"/>
        </w:rPr>
        <w:t>Generally, all scores were better than last year for most of the characteristics. The only characteristics to score worse than last year were; Age groups 41-50 and 66+, White Irish and both Gay/Lesbian and other sexualities. The most improvement on last year’s score was Asian/Asian British Indian (87.5% this year and 62.5% last) and Bisexual (73.2% this year and 50.9% last). White Irish score worsened the most by 22.3% from last year (76.5% to 54.2%)</w:t>
      </w:r>
    </w:p>
    <w:p w14:paraId="783C5972" w14:textId="77777777" w:rsidR="00E24EE3" w:rsidRPr="006873D7" w:rsidRDefault="00E24EE3" w:rsidP="00101E24">
      <w:pPr>
        <w:spacing w:line="360" w:lineRule="auto"/>
        <w:rPr>
          <w:rFonts w:ascii="Arial" w:hAnsi="Arial" w:cs="Arial"/>
          <w:b/>
          <w:bCs/>
          <w:sz w:val="24"/>
          <w:szCs w:val="24"/>
        </w:rPr>
      </w:pPr>
      <w:r w:rsidRPr="006873D7">
        <w:rPr>
          <w:rFonts w:ascii="Arial" w:hAnsi="Arial" w:cs="Arial"/>
          <w:b/>
          <w:bCs/>
          <w:sz w:val="24"/>
          <w:szCs w:val="24"/>
        </w:rPr>
        <w:t>Staff Engagement</w:t>
      </w:r>
    </w:p>
    <w:p w14:paraId="3E405317" w14:textId="77777777" w:rsidR="00E24EE3" w:rsidRPr="006873D7" w:rsidRDefault="00E24EE3" w:rsidP="00101E24">
      <w:pPr>
        <w:spacing w:line="360" w:lineRule="auto"/>
        <w:rPr>
          <w:rFonts w:ascii="Arial" w:hAnsi="Arial" w:cs="Arial"/>
          <w:sz w:val="24"/>
          <w:szCs w:val="24"/>
        </w:rPr>
      </w:pPr>
      <w:r w:rsidRPr="006873D7">
        <w:rPr>
          <w:rFonts w:ascii="Arial" w:hAnsi="Arial" w:cs="Arial"/>
          <w:sz w:val="24"/>
          <w:szCs w:val="24"/>
        </w:rPr>
        <w:t xml:space="preserve">For all staff (other than Male and gender prefer not to say, 66+, Black/Black British: African, White Irish, other sexual orientation) the engagement score was better or the same as last year. However, all scores were within +/- of &lt;0.5 change. </w:t>
      </w:r>
    </w:p>
    <w:p w14:paraId="63389822" w14:textId="7BCD4C2A" w:rsidR="00E24EE3" w:rsidRDefault="00E24EE3" w:rsidP="00101E24">
      <w:pPr>
        <w:spacing w:line="360" w:lineRule="auto"/>
        <w:rPr>
          <w:rFonts w:ascii="Arial" w:hAnsi="Arial" w:cs="Arial"/>
          <w:b/>
          <w:bCs/>
          <w:u w:val="single"/>
        </w:rPr>
      </w:pPr>
      <w:r w:rsidRPr="006873D7">
        <w:rPr>
          <w:rFonts w:ascii="Arial" w:hAnsi="Arial" w:cs="Arial"/>
          <w:sz w:val="24"/>
          <w:szCs w:val="24"/>
        </w:rPr>
        <w:t>The largest</w:t>
      </w:r>
      <w:r>
        <w:rPr>
          <w:rFonts w:ascii="Arial" w:hAnsi="Arial" w:cs="Arial"/>
          <w:sz w:val="24"/>
          <w:szCs w:val="24"/>
        </w:rPr>
        <w:t xml:space="preserve"> improvements were seen with Asian/Asian British Indian and Bisexual, both of which score 0.5 higher than last year. </w:t>
      </w:r>
    </w:p>
    <w:p w14:paraId="62BDF9FB" w14:textId="77777777" w:rsidR="00101E24" w:rsidRDefault="00101E24" w:rsidP="00B455BA">
      <w:pPr>
        <w:spacing w:line="360" w:lineRule="auto"/>
        <w:jc w:val="both"/>
        <w:rPr>
          <w:rFonts w:ascii="Arial" w:hAnsi="Arial" w:cs="Arial"/>
          <w:b/>
          <w:bCs/>
          <w:u w:val="single"/>
        </w:rPr>
      </w:pPr>
    </w:p>
    <w:p w14:paraId="0D3D837D" w14:textId="77777777" w:rsidR="00101E24" w:rsidRDefault="00101E24" w:rsidP="00B455BA">
      <w:pPr>
        <w:spacing w:line="360" w:lineRule="auto"/>
        <w:jc w:val="both"/>
        <w:rPr>
          <w:rFonts w:ascii="Arial" w:hAnsi="Arial" w:cs="Arial"/>
          <w:b/>
          <w:bCs/>
          <w:u w:val="single"/>
        </w:rPr>
      </w:pPr>
    </w:p>
    <w:p w14:paraId="2ADCB38E" w14:textId="77777777" w:rsidR="00101E24" w:rsidRDefault="00101E24" w:rsidP="00B455BA">
      <w:pPr>
        <w:spacing w:line="360" w:lineRule="auto"/>
        <w:jc w:val="both"/>
        <w:rPr>
          <w:rFonts w:ascii="Arial" w:hAnsi="Arial" w:cs="Arial"/>
          <w:b/>
          <w:bCs/>
          <w:u w:val="single"/>
        </w:rPr>
      </w:pPr>
    </w:p>
    <w:p w14:paraId="27D39D92" w14:textId="77777777" w:rsidR="00101E24" w:rsidRDefault="00101E24" w:rsidP="00B455BA">
      <w:pPr>
        <w:spacing w:line="360" w:lineRule="auto"/>
        <w:jc w:val="both"/>
        <w:rPr>
          <w:rFonts w:ascii="Arial" w:hAnsi="Arial" w:cs="Arial"/>
          <w:b/>
          <w:bCs/>
          <w:u w:val="single"/>
        </w:rPr>
      </w:pPr>
    </w:p>
    <w:p w14:paraId="3E470524" w14:textId="77777777" w:rsidR="00101E24" w:rsidRDefault="00101E24" w:rsidP="00B455BA">
      <w:pPr>
        <w:spacing w:line="360" w:lineRule="auto"/>
        <w:jc w:val="both"/>
        <w:rPr>
          <w:rFonts w:ascii="Arial" w:hAnsi="Arial" w:cs="Arial"/>
          <w:b/>
          <w:bCs/>
          <w:u w:val="single"/>
        </w:rPr>
      </w:pPr>
    </w:p>
    <w:p w14:paraId="32989D27" w14:textId="77777777" w:rsidR="00101E24" w:rsidRDefault="00101E24" w:rsidP="00B455BA">
      <w:pPr>
        <w:spacing w:line="360" w:lineRule="auto"/>
        <w:jc w:val="both"/>
        <w:rPr>
          <w:rFonts w:ascii="Arial" w:hAnsi="Arial" w:cs="Arial"/>
          <w:b/>
          <w:bCs/>
          <w:u w:val="single"/>
        </w:rPr>
      </w:pPr>
    </w:p>
    <w:p w14:paraId="3D0EEF48" w14:textId="77777777" w:rsidR="00101E24" w:rsidRDefault="00101E24" w:rsidP="00B455BA">
      <w:pPr>
        <w:spacing w:line="360" w:lineRule="auto"/>
        <w:jc w:val="both"/>
        <w:rPr>
          <w:rFonts w:ascii="Arial" w:hAnsi="Arial" w:cs="Arial"/>
          <w:b/>
          <w:bCs/>
          <w:u w:val="single"/>
        </w:rPr>
      </w:pPr>
    </w:p>
    <w:p w14:paraId="3DEB5D84" w14:textId="77777777" w:rsidR="00101E24" w:rsidRDefault="00101E24" w:rsidP="00B455BA">
      <w:pPr>
        <w:spacing w:line="360" w:lineRule="auto"/>
        <w:jc w:val="both"/>
        <w:rPr>
          <w:rFonts w:ascii="Arial" w:hAnsi="Arial" w:cs="Arial"/>
          <w:b/>
          <w:bCs/>
          <w:u w:val="single"/>
        </w:rPr>
      </w:pPr>
    </w:p>
    <w:p w14:paraId="108F1FD6" w14:textId="77777777" w:rsidR="00101E24" w:rsidRDefault="00101E24" w:rsidP="00B455BA">
      <w:pPr>
        <w:spacing w:line="360" w:lineRule="auto"/>
        <w:jc w:val="both"/>
        <w:rPr>
          <w:rFonts w:ascii="Arial" w:hAnsi="Arial" w:cs="Arial"/>
          <w:b/>
          <w:bCs/>
          <w:u w:val="single"/>
        </w:rPr>
      </w:pPr>
    </w:p>
    <w:p w14:paraId="1580B9CD" w14:textId="096F5EA9" w:rsidR="00B455BA" w:rsidRPr="00101E24" w:rsidRDefault="00B455BA" w:rsidP="00101E24">
      <w:pPr>
        <w:spacing w:line="360" w:lineRule="auto"/>
        <w:jc w:val="both"/>
        <w:rPr>
          <w:rFonts w:ascii="Arial" w:hAnsi="Arial" w:cs="Arial"/>
          <w:b/>
          <w:bCs/>
          <w:sz w:val="24"/>
          <w:szCs w:val="24"/>
          <w:u w:val="single"/>
        </w:rPr>
      </w:pPr>
      <w:r w:rsidRPr="00101E24">
        <w:rPr>
          <w:rFonts w:ascii="Arial" w:hAnsi="Arial" w:cs="Arial"/>
          <w:b/>
          <w:bCs/>
          <w:sz w:val="24"/>
          <w:szCs w:val="24"/>
          <w:u w:val="single"/>
        </w:rPr>
        <w:lastRenderedPageBreak/>
        <w:t xml:space="preserve">Board Representation </w:t>
      </w:r>
    </w:p>
    <w:p w14:paraId="0664BBC7" w14:textId="77777777" w:rsidR="00B455BA" w:rsidRPr="00101E24" w:rsidRDefault="00B455BA" w:rsidP="00101E24">
      <w:pPr>
        <w:autoSpaceDE w:val="0"/>
        <w:autoSpaceDN w:val="0"/>
        <w:adjustRightInd w:val="0"/>
        <w:spacing w:after="0" w:line="360" w:lineRule="auto"/>
        <w:jc w:val="both"/>
        <w:rPr>
          <w:rFonts w:ascii="Arial" w:hAnsi="Arial" w:cs="Arial"/>
          <w:i/>
          <w:iCs/>
          <w:sz w:val="24"/>
          <w:szCs w:val="24"/>
        </w:rPr>
      </w:pPr>
      <w:r w:rsidRPr="00101E24">
        <w:rPr>
          <w:rFonts w:ascii="Arial" w:hAnsi="Arial" w:cs="Arial"/>
          <w:i/>
          <w:iCs/>
          <w:sz w:val="24"/>
          <w:szCs w:val="24"/>
        </w:rPr>
        <w:t>Percentage difference between the organisations’ Board membership and its overall</w:t>
      </w:r>
    </w:p>
    <w:p w14:paraId="61846DA6" w14:textId="77777777" w:rsidR="00B455BA" w:rsidRPr="00101E24" w:rsidRDefault="00B455BA" w:rsidP="00101E24">
      <w:pPr>
        <w:spacing w:line="360" w:lineRule="auto"/>
        <w:jc w:val="both"/>
        <w:rPr>
          <w:rFonts w:ascii="Arial" w:hAnsi="Arial" w:cs="Arial"/>
          <w:i/>
          <w:iCs/>
          <w:sz w:val="24"/>
          <w:szCs w:val="24"/>
        </w:rPr>
      </w:pPr>
      <w:r w:rsidRPr="00101E24">
        <w:rPr>
          <w:rFonts w:ascii="Arial" w:hAnsi="Arial" w:cs="Arial"/>
          <w:i/>
          <w:iCs/>
          <w:sz w:val="24"/>
          <w:szCs w:val="24"/>
        </w:rPr>
        <w:t>workforce disaggregated.</w:t>
      </w:r>
    </w:p>
    <w:p w14:paraId="306F6787" w14:textId="77777777" w:rsidR="00B455BA" w:rsidRPr="00101E24" w:rsidRDefault="00B455BA" w:rsidP="00101E24">
      <w:pPr>
        <w:spacing w:line="360" w:lineRule="auto"/>
        <w:jc w:val="both"/>
        <w:rPr>
          <w:rFonts w:ascii="Arial" w:hAnsi="Arial" w:cs="Arial"/>
          <w:sz w:val="24"/>
          <w:szCs w:val="24"/>
        </w:rPr>
      </w:pPr>
      <w:r w:rsidRPr="00101E24">
        <w:rPr>
          <w:rFonts w:ascii="Arial" w:hAnsi="Arial" w:cs="Arial"/>
          <w:sz w:val="24"/>
          <w:szCs w:val="24"/>
          <w:u w:val="single"/>
        </w:rPr>
        <w:t>Data:</w:t>
      </w:r>
      <w:r w:rsidRPr="00101E24">
        <w:rPr>
          <w:rFonts w:ascii="Arial" w:hAnsi="Arial" w:cs="Arial"/>
          <w:sz w:val="24"/>
          <w:szCs w:val="24"/>
        </w:rPr>
        <w:t xml:space="preserve"> </w:t>
      </w:r>
      <w:r w:rsidRPr="00101E24">
        <w:rPr>
          <w:rFonts w:ascii="Arial" w:hAnsi="Arial" w:cs="Arial"/>
          <w:color w:val="000000" w:themeColor="text1"/>
          <w:sz w:val="24"/>
          <w:szCs w:val="24"/>
        </w:rPr>
        <w:t xml:space="preserve">Data was provided from Workforce information. </w:t>
      </w:r>
      <w:r w:rsidRPr="00101E24">
        <w:rPr>
          <w:rFonts w:ascii="Arial" w:hAnsi="Arial" w:cs="Arial"/>
          <w:sz w:val="24"/>
          <w:szCs w:val="24"/>
        </w:rPr>
        <w:t xml:space="preserve">The data and analysis </w:t>
      </w:r>
      <w:proofErr w:type="gramStart"/>
      <w:r w:rsidRPr="00101E24">
        <w:rPr>
          <w:rFonts w:ascii="Arial" w:hAnsi="Arial" w:cs="Arial"/>
          <w:sz w:val="24"/>
          <w:szCs w:val="24"/>
        </w:rPr>
        <w:t>was</w:t>
      </w:r>
      <w:proofErr w:type="gramEnd"/>
      <w:r w:rsidRPr="00101E24">
        <w:rPr>
          <w:rFonts w:ascii="Arial" w:hAnsi="Arial" w:cs="Arial"/>
          <w:sz w:val="24"/>
          <w:szCs w:val="24"/>
        </w:rPr>
        <w:t xml:space="preserve"> carried out on the 18 board figures, in relation to the total workforce. Information was recorded for all staff in relation to the following protected characteristics: Disability, Ethnicity, Age, </w:t>
      </w:r>
      <w:proofErr w:type="gramStart"/>
      <w:r w:rsidRPr="00101E24">
        <w:rPr>
          <w:rFonts w:ascii="Arial" w:hAnsi="Arial" w:cs="Arial"/>
          <w:sz w:val="24"/>
          <w:szCs w:val="24"/>
        </w:rPr>
        <w:t>Gender</w:t>
      </w:r>
      <w:proofErr w:type="gramEnd"/>
      <w:r w:rsidRPr="00101E24">
        <w:rPr>
          <w:rFonts w:ascii="Arial" w:hAnsi="Arial" w:cs="Arial"/>
          <w:sz w:val="24"/>
          <w:szCs w:val="24"/>
        </w:rPr>
        <w:t xml:space="preserve"> and Sexual Orientation. </w:t>
      </w:r>
    </w:p>
    <w:p w14:paraId="3CE360F0" w14:textId="77777777" w:rsidR="00B455BA" w:rsidRPr="00101E24" w:rsidRDefault="00B455BA" w:rsidP="00101E24">
      <w:pPr>
        <w:spacing w:line="360" w:lineRule="auto"/>
        <w:jc w:val="both"/>
        <w:rPr>
          <w:rFonts w:ascii="Arial" w:hAnsi="Arial" w:cs="Arial"/>
          <w:sz w:val="24"/>
          <w:szCs w:val="24"/>
        </w:rPr>
      </w:pPr>
      <w:r w:rsidRPr="00101E24">
        <w:rPr>
          <w:rFonts w:ascii="Arial" w:hAnsi="Arial" w:cs="Arial"/>
          <w:sz w:val="24"/>
          <w:szCs w:val="24"/>
          <w:u w:val="single"/>
        </w:rPr>
        <w:t xml:space="preserve">Analysis: </w:t>
      </w:r>
      <w:r w:rsidRPr="00101E24">
        <w:rPr>
          <w:rFonts w:ascii="Arial" w:hAnsi="Arial" w:cs="Arial"/>
          <w:sz w:val="24"/>
          <w:szCs w:val="24"/>
        </w:rPr>
        <w:t xml:space="preserve">Descriptive statistics were utilised </w:t>
      </w:r>
      <w:proofErr w:type="gramStart"/>
      <w:r w:rsidRPr="00101E24">
        <w:rPr>
          <w:rFonts w:ascii="Arial" w:hAnsi="Arial" w:cs="Arial"/>
          <w:sz w:val="24"/>
          <w:szCs w:val="24"/>
        </w:rPr>
        <w:t>in order to</w:t>
      </w:r>
      <w:proofErr w:type="gramEnd"/>
      <w:r w:rsidRPr="00101E24">
        <w:rPr>
          <w:rFonts w:ascii="Arial" w:hAnsi="Arial" w:cs="Arial"/>
          <w:sz w:val="24"/>
          <w:szCs w:val="24"/>
        </w:rPr>
        <w:t xml:space="preserve"> assess the breakdown of the protected groups in respect of Board membership. Further to this, differences between board numbers relative to the workforce were calculated to evaluate any disparity between protected characteristics.  The following characteristics were explored. </w:t>
      </w:r>
    </w:p>
    <w:p w14:paraId="7A0AA82F" w14:textId="77777777" w:rsidR="00B455BA" w:rsidRPr="00101E24" w:rsidRDefault="00B455BA" w:rsidP="00101E24">
      <w:pPr>
        <w:pStyle w:val="ListParagraph"/>
        <w:widowControl/>
        <w:numPr>
          <w:ilvl w:val="0"/>
          <w:numId w:val="3"/>
        </w:numPr>
        <w:autoSpaceDE/>
        <w:autoSpaceDN/>
        <w:spacing w:after="200" w:line="360" w:lineRule="auto"/>
        <w:contextualSpacing/>
        <w:jc w:val="both"/>
        <w:rPr>
          <w:sz w:val="24"/>
          <w:szCs w:val="24"/>
        </w:rPr>
      </w:pPr>
      <w:r w:rsidRPr="00101E24">
        <w:rPr>
          <w:sz w:val="24"/>
          <w:szCs w:val="24"/>
        </w:rPr>
        <w:t>Disabled compared to non-disabled.</w:t>
      </w:r>
    </w:p>
    <w:p w14:paraId="05E2FA7B" w14:textId="77777777" w:rsidR="00B455BA" w:rsidRPr="00101E24" w:rsidRDefault="00B455BA" w:rsidP="00101E24">
      <w:pPr>
        <w:pStyle w:val="ListParagraph"/>
        <w:widowControl/>
        <w:numPr>
          <w:ilvl w:val="0"/>
          <w:numId w:val="3"/>
        </w:numPr>
        <w:autoSpaceDE/>
        <w:autoSpaceDN/>
        <w:spacing w:after="200" w:line="360" w:lineRule="auto"/>
        <w:contextualSpacing/>
        <w:jc w:val="both"/>
        <w:rPr>
          <w:sz w:val="24"/>
          <w:szCs w:val="24"/>
        </w:rPr>
      </w:pPr>
      <w:r w:rsidRPr="00101E24">
        <w:rPr>
          <w:sz w:val="24"/>
          <w:szCs w:val="24"/>
        </w:rPr>
        <w:t>BAME compared to white.</w:t>
      </w:r>
    </w:p>
    <w:p w14:paraId="6FAFE745" w14:textId="77777777" w:rsidR="00B455BA" w:rsidRPr="00101E24" w:rsidRDefault="00B455BA" w:rsidP="00101E24">
      <w:pPr>
        <w:pStyle w:val="ListParagraph"/>
        <w:widowControl/>
        <w:numPr>
          <w:ilvl w:val="0"/>
          <w:numId w:val="3"/>
        </w:numPr>
        <w:autoSpaceDE/>
        <w:autoSpaceDN/>
        <w:spacing w:after="200" w:line="360" w:lineRule="auto"/>
        <w:contextualSpacing/>
        <w:jc w:val="both"/>
        <w:rPr>
          <w:sz w:val="24"/>
          <w:szCs w:val="24"/>
        </w:rPr>
      </w:pPr>
      <w:r w:rsidRPr="00101E24">
        <w:rPr>
          <w:sz w:val="24"/>
          <w:szCs w:val="24"/>
        </w:rPr>
        <w:t>Age categories compared to one another.</w:t>
      </w:r>
    </w:p>
    <w:p w14:paraId="4A4830CF" w14:textId="77777777" w:rsidR="00B455BA" w:rsidRPr="00101E24" w:rsidRDefault="00B455BA" w:rsidP="00101E24">
      <w:pPr>
        <w:pStyle w:val="ListParagraph"/>
        <w:widowControl/>
        <w:numPr>
          <w:ilvl w:val="0"/>
          <w:numId w:val="3"/>
        </w:numPr>
        <w:autoSpaceDE/>
        <w:autoSpaceDN/>
        <w:spacing w:after="200" w:line="360" w:lineRule="auto"/>
        <w:contextualSpacing/>
        <w:jc w:val="both"/>
        <w:rPr>
          <w:sz w:val="24"/>
          <w:szCs w:val="24"/>
        </w:rPr>
      </w:pPr>
      <w:r w:rsidRPr="00101E24">
        <w:rPr>
          <w:sz w:val="24"/>
          <w:szCs w:val="24"/>
        </w:rPr>
        <w:t>Male compared to Female.</w:t>
      </w:r>
    </w:p>
    <w:p w14:paraId="4E856105" w14:textId="77777777" w:rsidR="00B455BA" w:rsidRPr="00101E24" w:rsidRDefault="00B455BA" w:rsidP="00101E24">
      <w:pPr>
        <w:pStyle w:val="ListParagraph"/>
        <w:widowControl/>
        <w:numPr>
          <w:ilvl w:val="0"/>
          <w:numId w:val="3"/>
        </w:numPr>
        <w:autoSpaceDE/>
        <w:autoSpaceDN/>
        <w:spacing w:after="200" w:line="360" w:lineRule="auto"/>
        <w:contextualSpacing/>
        <w:jc w:val="both"/>
        <w:rPr>
          <w:sz w:val="24"/>
          <w:szCs w:val="24"/>
        </w:rPr>
      </w:pPr>
      <w:r w:rsidRPr="00101E24">
        <w:rPr>
          <w:sz w:val="24"/>
          <w:szCs w:val="24"/>
        </w:rPr>
        <w:t>Heterosexual compared to LGB</w:t>
      </w:r>
      <w:r w:rsidRPr="00101E24">
        <w:rPr>
          <w:sz w:val="24"/>
          <w:szCs w:val="24"/>
        </w:rPr>
        <w:tab/>
      </w:r>
      <w:r w:rsidRPr="00101E24">
        <w:rPr>
          <w:sz w:val="24"/>
          <w:szCs w:val="24"/>
        </w:rPr>
        <w:tab/>
      </w:r>
    </w:p>
    <w:p w14:paraId="6DE7E544" w14:textId="5ED08C37" w:rsidR="00B455BA" w:rsidRPr="00101E24" w:rsidRDefault="00B455BA" w:rsidP="00101E24">
      <w:pPr>
        <w:spacing w:line="360" w:lineRule="auto"/>
        <w:jc w:val="both"/>
        <w:rPr>
          <w:rFonts w:ascii="Arial" w:hAnsi="Arial" w:cs="Arial"/>
          <w:b/>
          <w:bCs/>
          <w:sz w:val="24"/>
          <w:szCs w:val="24"/>
        </w:rPr>
      </w:pPr>
      <w:r w:rsidRPr="00101E24">
        <w:rPr>
          <w:rFonts w:ascii="Arial" w:hAnsi="Arial" w:cs="Arial"/>
          <w:b/>
          <w:bCs/>
          <w:sz w:val="24"/>
          <w:szCs w:val="24"/>
        </w:rPr>
        <w:t xml:space="preserve">Percentage difference between the organisations’ Board membership and its overall workforce calculation </w:t>
      </w:r>
      <w:r w:rsidR="00521341" w:rsidRPr="00101E24">
        <w:rPr>
          <w:rFonts w:ascii="Arial" w:hAnsi="Arial" w:cs="Arial"/>
          <w:b/>
          <w:bCs/>
          <w:sz w:val="24"/>
          <w:szCs w:val="24"/>
        </w:rPr>
        <w:t>example:</w:t>
      </w:r>
    </w:p>
    <w:p w14:paraId="7453437B" w14:textId="7AAAE2C5" w:rsidR="00B455BA" w:rsidRPr="00101E24" w:rsidRDefault="00521341" w:rsidP="00101E24">
      <w:pPr>
        <w:spacing w:line="360" w:lineRule="auto"/>
        <w:jc w:val="both"/>
        <w:rPr>
          <w:rFonts w:ascii="Arial" w:hAnsi="Arial" w:cs="Arial"/>
          <w:i/>
          <w:iCs/>
          <w:sz w:val="24"/>
          <w:szCs w:val="24"/>
        </w:rPr>
      </w:pPr>
      <w:r w:rsidRPr="00101E24">
        <w:rPr>
          <w:rFonts w:ascii="Arial" w:hAnsi="Arial" w:cs="Arial"/>
          <w:i/>
          <w:iCs/>
          <w:sz w:val="24"/>
          <w:szCs w:val="24"/>
        </w:rPr>
        <w:t>Voting board</w:t>
      </w:r>
      <w:r w:rsidR="00B455BA" w:rsidRPr="00101E24">
        <w:rPr>
          <w:rFonts w:ascii="Arial" w:hAnsi="Arial" w:cs="Arial"/>
          <w:i/>
          <w:iCs/>
          <w:sz w:val="24"/>
          <w:szCs w:val="24"/>
        </w:rPr>
        <w:t xml:space="preserve"> members broken down by ethnicity:  BAME =</w:t>
      </w:r>
      <w:r w:rsidRPr="00101E24">
        <w:rPr>
          <w:rFonts w:ascii="Arial" w:hAnsi="Arial" w:cs="Arial"/>
          <w:i/>
          <w:iCs/>
          <w:sz w:val="24"/>
          <w:szCs w:val="24"/>
        </w:rPr>
        <w:t xml:space="preserve"> </w:t>
      </w:r>
      <w:r w:rsidR="00B455BA" w:rsidRPr="00101E24">
        <w:rPr>
          <w:rFonts w:ascii="Arial" w:hAnsi="Arial" w:cs="Arial"/>
          <w:i/>
          <w:iCs/>
          <w:sz w:val="24"/>
          <w:szCs w:val="24"/>
        </w:rPr>
        <w:t>2(11.11%)</w:t>
      </w:r>
    </w:p>
    <w:p w14:paraId="3950C789" w14:textId="77777777" w:rsidR="00B455BA" w:rsidRPr="00101E24" w:rsidRDefault="00B455BA" w:rsidP="00101E24">
      <w:pPr>
        <w:spacing w:line="360" w:lineRule="auto"/>
        <w:jc w:val="both"/>
        <w:rPr>
          <w:rFonts w:ascii="Arial" w:hAnsi="Arial" w:cs="Arial"/>
          <w:i/>
          <w:iCs/>
          <w:sz w:val="24"/>
          <w:szCs w:val="24"/>
        </w:rPr>
      </w:pPr>
      <w:r w:rsidRPr="00101E24">
        <w:rPr>
          <w:rFonts w:ascii="Arial" w:hAnsi="Arial" w:cs="Arial"/>
          <w:i/>
          <w:iCs/>
          <w:sz w:val="24"/>
          <w:szCs w:val="24"/>
        </w:rPr>
        <w:t>Total workforce broken down by ethnicity: BAME = 467(5.88%)</w:t>
      </w:r>
    </w:p>
    <w:p w14:paraId="6B03A45D" w14:textId="77777777" w:rsidR="00B455BA" w:rsidRPr="00101E24" w:rsidRDefault="00B455BA" w:rsidP="00101E24">
      <w:pPr>
        <w:spacing w:line="360" w:lineRule="auto"/>
        <w:jc w:val="both"/>
        <w:rPr>
          <w:rFonts w:ascii="Arial" w:hAnsi="Arial" w:cs="Arial"/>
          <w:i/>
          <w:iCs/>
          <w:sz w:val="24"/>
          <w:szCs w:val="24"/>
        </w:rPr>
      </w:pPr>
      <w:r w:rsidRPr="00101E24">
        <w:rPr>
          <w:rFonts w:ascii="Arial" w:hAnsi="Arial" w:cs="Arial"/>
          <w:i/>
          <w:iCs/>
          <w:sz w:val="24"/>
          <w:szCs w:val="24"/>
        </w:rPr>
        <w:t>Percentage difference between organisations boards voting membership and its overall workforce for BAME members = +5.23%</w:t>
      </w:r>
    </w:p>
    <w:p w14:paraId="05C57C93" w14:textId="77777777" w:rsidR="00B455BA" w:rsidRPr="00101E24" w:rsidRDefault="00B455BA" w:rsidP="00101E24">
      <w:pPr>
        <w:spacing w:line="360" w:lineRule="auto"/>
        <w:jc w:val="both"/>
        <w:rPr>
          <w:rFonts w:ascii="Arial" w:hAnsi="Arial" w:cs="Arial"/>
          <w:sz w:val="24"/>
          <w:szCs w:val="24"/>
          <w:u w:val="single"/>
        </w:rPr>
      </w:pPr>
      <w:r w:rsidRPr="00101E24">
        <w:rPr>
          <w:rFonts w:ascii="Arial" w:hAnsi="Arial" w:cs="Arial"/>
          <w:sz w:val="24"/>
          <w:szCs w:val="24"/>
          <w:u w:val="single"/>
        </w:rPr>
        <w:t>Results:</w:t>
      </w:r>
    </w:p>
    <w:p w14:paraId="0448BF64" w14:textId="77777777" w:rsidR="00B455BA" w:rsidRPr="00101E24" w:rsidRDefault="00B455BA" w:rsidP="00101E24">
      <w:pPr>
        <w:spacing w:line="360" w:lineRule="auto"/>
        <w:jc w:val="both"/>
        <w:rPr>
          <w:rFonts w:ascii="Arial" w:hAnsi="Arial" w:cs="Arial"/>
          <w:sz w:val="24"/>
          <w:szCs w:val="24"/>
        </w:rPr>
      </w:pPr>
      <w:r w:rsidRPr="00101E24">
        <w:rPr>
          <w:rFonts w:ascii="Arial" w:hAnsi="Arial" w:cs="Arial"/>
          <w:sz w:val="24"/>
          <w:szCs w:val="24"/>
        </w:rPr>
        <w:t xml:space="preserve">There are a total of 18 board figures. </w:t>
      </w:r>
    </w:p>
    <w:p w14:paraId="75E30457" w14:textId="77777777" w:rsidR="00B455BA" w:rsidRPr="00E15B29" w:rsidRDefault="00B455BA" w:rsidP="00B455BA">
      <w:pPr>
        <w:spacing w:line="360" w:lineRule="auto"/>
        <w:jc w:val="both"/>
        <w:rPr>
          <w:rFonts w:ascii="Arial" w:hAnsi="Arial" w:cs="Arial"/>
        </w:rPr>
      </w:pPr>
      <w:r w:rsidRPr="00E15B29">
        <w:rPr>
          <w:rFonts w:ascii="Arial" w:hAnsi="Arial" w:cs="Arial"/>
        </w:rPr>
        <w:t xml:space="preserve">                </w:t>
      </w:r>
      <w:r w:rsidRPr="00DA3C46">
        <w:rPr>
          <w:noProof/>
        </w:rPr>
        <w:drawing>
          <wp:inline distT="0" distB="0" distL="0" distR="0" wp14:anchorId="7C6EF992" wp14:editId="4869496E">
            <wp:extent cx="3943350" cy="1038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3350" cy="1038225"/>
                    </a:xfrm>
                    <a:prstGeom prst="rect">
                      <a:avLst/>
                    </a:prstGeom>
                    <a:noFill/>
                    <a:ln>
                      <a:noFill/>
                    </a:ln>
                  </pic:spPr>
                </pic:pic>
              </a:graphicData>
            </a:graphic>
          </wp:inline>
        </w:drawing>
      </w:r>
    </w:p>
    <w:p w14:paraId="212A7378" w14:textId="77777777" w:rsidR="00B455BA" w:rsidRPr="00E15B29" w:rsidRDefault="00B455BA" w:rsidP="00B455BA">
      <w:pPr>
        <w:spacing w:line="360" w:lineRule="auto"/>
        <w:jc w:val="both"/>
        <w:rPr>
          <w:rFonts w:ascii="Arial" w:hAnsi="Arial" w:cs="Arial"/>
        </w:rPr>
      </w:pPr>
    </w:p>
    <w:p w14:paraId="749C91CA" w14:textId="019FF0C0" w:rsidR="00B455BA" w:rsidRPr="00101E24" w:rsidRDefault="00B455BA" w:rsidP="00B455BA">
      <w:pPr>
        <w:spacing w:line="360" w:lineRule="auto"/>
        <w:jc w:val="both"/>
        <w:rPr>
          <w:rFonts w:ascii="Arial" w:hAnsi="Arial" w:cs="Arial"/>
          <w:b/>
          <w:bCs/>
          <w:sz w:val="24"/>
          <w:szCs w:val="24"/>
        </w:rPr>
      </w:pPr>
      <w:r w:rsidRPr="00101E24">
        <w:rPr>
          <w:rFonts w:ascii="Arial" w:hAnsi="Arial" w:cs="Arial"/>
          <w:b/>
          <w:bCs/>
          <w:sz w:val="24"/>
          <w:szCs w:val="24"/>
        </w:rPr>
        <w:lastRenderedPageBreak/>
        <w:t>BAME</w:t>
      </w:r>
    </w:p>
    <w:p w14:paraId="3591F25C" w14:textId="77777777" w:rsidR="00B455BA" w:rsidRPr="00E15B29" w:rsidRDefault="00B455BA" w:rsidP="00B455BA">
      <w:pPr>
        <w:spacing w:line="360" w:lineRule="auto"/>
        <w:jc w:val="both"/>
        <w:rPr>
          <w:rFonts w:ascii="Arial" w:hAnsi="Arial" w:cs="Arial"/>
          <w:b/>
          <w:bCs/>
        </w:rPr>
      </w:pPr>
      <w:r w:rsidRPr="00DA3C46">
        <w:rPr>
          <w:noProof/>
        </w:rPr>
        <w:drawing>
          <wp:inline distT="0" distB="0" distL="0" distR="0" wp14:anchorId="0A32D050" wp14:editId="5A6E4E40">
            <wp:extent cx="5731510" cy="17024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702435"/>
                    </a:xfrm>
                    <a:prstGeom prst="rect">
                      <a:avLst/>
                    </a:prstGeom>
                    <a:noFill/>
                    <a:ln>
                      <a:noFill/>
                    </a:ln>
                  </pic:spPr>
                </pic:pic>
              </a:graphicData>
            </a:graphic>
          </wp:inline>
        </w:drawing>
      </w:r>
    </w:p>
    <w:p w14:paraId="3B0B968D" w14:textId="77777777" w:rsidR="00B455BA" w:rsidRPr="00101E24" w:rsidRDefault="00B455BA" w:rsidP="00B455BA">
      <w:pPr>
        <w:spacing w:line="360" w:lineRule="auto"/>
        <w:jc w:val="both"/>
        <w:rPr>
          <w:rFonts w:ascii="Arial" w:hAnsi="Arial" w:cs="Arial"/>
          <w:sz w:val="24"/>
          <w:szCs w:val="24"/>
        </w:rPr>
      </w:pPr>
      <w:bookmarkStart w:id="1" w:name="_Hlk106895780"/>
      <w:r w:rsidRPr="00101E24">
        <w:rPr>
          <w:rFonts w:ascii="Arial" w:hAnsi="Arial" w:cs="Arial"/>
          <w:sz w:val="24"/>
          <w:szCs w:val="24"/>
        </w:rPr>
        <w:t>Percentage difference between organisations boards voting membership and its overall workforce for BAME members = +8.41%</w:t>
      </w:r>
    </w:p>
    <w:p w14:paraId="469B84FA" w14:textId="4D83BD27" w:rsidR="00B455BA" w:rsidRPr="00101E24" w:rsidRDefault="00B455BA" w:rsidP="00B455BA">
      <w:pPr>
        <w:spacing w:line="360" w:lineRule="auto"/>
        <w:jc w:val="both"/>
        <w:rPr>
          <w:rFonts w:ascii="Arial" w:hAnsi="Arial" w:cs="Arial"/>
          <w:sz w:val="24"/>
          <w:szCs w:val="24"/>
        </w:rPr>
      </w:pPr>
      <w:r w:rsidRPr="00101E24">
        <w:rPr>
          <w:rFonts w:ascii="Arial" w:hAnsi="Arial" w:cs="Arial"/>
          <w:sz w:val="24"/>
          <w:szCs w:val="24"/>
        </w:rPr>
        <w:t xml:space="preserve">Percentage difference between organisations board executive membership and its overall workforce for BAME members = +4.12%. </w:t>
      </w:r>
      <w:bookmarkEnd w:id="1"/>
      <w:r w:rsidRPr="00101E24">
        <w:rPr>
          <w:rFonts w:ascii="Arial" w:hAnsi="Arial" w:cs="Arial"/>
          <w:sz w:val="24"/>
          <w:szCs w:val="24"/>
        </w:rPr>
        <w:t>This has improved since last year</w:t>
      </w:r>
      <w:r w:rsidR="00521341" w:rsidRPr="00101E24">
        <w:rPr>
          <w:rFonts w:ascii="Arial" w:hAnsi="Arial" w:cs="Arial"/>
          <w:sz w:val="24"/>
          <w:szCs w:val="24"/>
        </w:rPr>
        <w:t>. L</w:t>
      </w:r>
      <w:r w:rsidRPr="00101E24">
        <w:rPr>
          <w:rFonts w:ascii="Arial" w:hAnsi="Arial" w:cs="Arial"/>
          <w:sz w:val="24"/>
          <w:szCs w:val="24"/>
        </w:rPr>
        <w:t xml:space="preserve">ast year there </w:t>
      </w:r>
      <w:r w:rsidR="00521341" w:rsidRPr="00101E24">
        <w:rPr>
          <w:rFonts w:ascii="Arial" w:hAnsi="Arial" w:cs="Arial"/>
          <w:sz w:val="24"/>
          <w:szCs w:val="24"/>
        </w:rPr>
        <w:t>were</w:t>
      </w:r>
      <w:r w:rsidRPr="00101E24">
        <w:rPr>
          <w:rFonts w:ascii="Arial" w:hAnsi="Arial" w:cs="Arial"/>
          <w:sz w:val="24"/>
          <w:szCs w:val="24"/>
        </w:rPr>
        <w:t xml:space="preserve"> no BAME executive members.</w:t>
      </w:r>
    </w:p>
    <w:p w14:paraId="574937EC" w14:textId="77777777" w:rsidR="00B455BA" w:rsidRPr="00101E24" w:rsidRDefault="00B455BA" w:rsidP="00B455BA">
      <w:pPr>
        <w:spacing w:line="360" w:lineRule="auto"/>
        <w:jc w:val="both"/>
        <w:rPr>
          <w:rFonts w:ascii="Arial" w:hAnsi="Arial" w:cs="Arial"/>
          <w:sz w:val="24"/>
          <w:szCs w:val="24"/>
        </w:rPr>
      </w:pPr>
    </w:p>
    <w:p w14:paraId="2EF32F0E" w14:textId="77777777" w:rsidR="00B455BA" w:rsidRPr="00101E24" w:rsidRDefault="00B455BA" w:rsidP="00B455BA">
      <w:pPr>
        <w:spacing w:line="360" w:lineRule="auto"/>
        <w:jc w:val="both"/>
        <w:rPr>
          <w:rFonts w:ascii="Arial" w:hAnsi="Arial" w:cs="Arial"/>
          <w:b/>
          <w:bCs/>
          <w:sz w:val="24"/>
          <w:szCs w:val="24"/>
        </w:rPr>
      </w:pPr>
      <w:r w:rsidRPr="00101E24">
        <w:rPr>
          <w:rFonts w:ascii="Arial" w:hAnsi="Arial" w:cs="Arial"/>
          <w:b/>
          <w:bCs/>
          <w:sz w:val="24"/>
          <w:szCs w:val="24"/>
        </w:rPr>
        <w:t>Gender</w:t>
      </w:r>
    </w:p>
    <w:p w14:paraId="4260E927" w14:textId="77777777" w:rsidR="00B455BA" w:rsidRPr="00E15B29" w:rsidRDefault="00B455BA" w:rsidP="00B455BA">
      <w:pPr>
        <w:spacing w:line="360" w:lineRule="auto"/>
        <w:jc w:val="both"/>
        <w:rPr>
          <w:rFonts w:ascii="Arial" w:hAnsi="Arial" w:cs="Arial"/>
          <w:b/>
          <w:bCs/>
        </w:rPr>
      </w:pPr>
      <w:r w:rsidRPr="00DA3C46">
        <w:rPr>
          <w:noProof/>
        </w:rPr>
        <w:drawing>
          <wp:inline distT="0" distB="0" distL="0" distR="0" wp14:anchorId="54BCC823" wp14:editId="6956CD37">
            <wp:extent cx="5210175" cy="2257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0175" cy="2257425"/>
                    </a:xfrm>
                    <a:prstGeom prst="rect">
                      <a:avLst/>
                    </a:prstGeom>
                    <a:noFill/>
                    <a:ln>
                      <a:noFill/>
                    </a:ln>
                  </pic:spPr>
                </pic:pic>
              </a:graphicData>
            </a:graphic>
          </wp:inline>
        </w:drawing>
      </w:r>
    </w:p>
    <w:p w14:paraId="1ADD586F" w14:textId="77777777" w:rsidR="00B455BA" w:rsidRPr="00101E24" w:rsidRDefault="00B455BA" w:rsidP="00B455BA">
      <w:pPr>
        <w:spacing w:line="360" w:lineRule="auto"/>
        <w:jc w:val="both"/>
        <w:rPr>
          <w:rFonts w:ascii="Arial" w:hAnsi="Arial" w:cs="Arial"/>
          <w:sz w:val="24"/>
          <w:szCs w:val="24"/>
        </w:rPr>
      </w:pPr>
      <w:r w:rsidRPr="00101E24">
        <w:rPr>
          <w:rFonts w:ascii="Arial" w:hAnsi="Arial" w:cs="Arial"/>
          <w:sz w:val="24"/>
          <w:szCs w:val="24"/>
        </w:rPr>
        <w:t>Percentage difference between organisations boards voting membership and its overall workforce for Female members = -29.71%</w:t>
      </w:r>
    </w:p>
    <w:p w14:paraId="389656F1" w14:textId="6C3E3E87" w:rsidR="00B455BA" w:rsidRPr="00101E24" w:rsidRDefault="00B455BA" w:rsidP="00B455BA">
      <w:pPr>
        <w:spacing w:line="360" w:lineRule="auto"/>
        <w:jc w:val="both"/>
        <w:rPr>
          <w:rFonts w:ascii="Arial" w:hAnsi="Arial" w:cs="Arial"/>
          <w:sz w:val="24"/>
          <w:szCs w:val="24"/>
        </w:rPr>
      </w:pPr>
      <w:r w:rsidRPr="00101E24">
        <w:rPr>
          <w:rFonts w:ascii="Arial" w:hAnsi="Arial" w:cs="Arial"/>
          <w:sz w:val="24"/>
          <w:szCs w:val="24"/>
        </w:rPr>
        <w:t xml:space="preserve">Percentage difference between organisations board executive membership and its overall workforce for Female </w:t>
      </w:r>
      <w:r w:rsidR="00101E24" w:rsidRPr="00101E24">
        <w:rPr>
          <w:rFonts w:ascii="Arial" w:hAnsi="Arial" w:cs="Arial"/>
          <w:sz w:val="24"/>
          <w:szCs w:val="24"/>
        </w:rPr>
        <w:t>members =</w:t>
      </w:r>
      <w:r w:rsidRPr="00101E24">
        <w:rPr>
          <w:rFonts w:ascii="Arial" w:hAnsi="Arial" w:cs="Arial"/>
          <w:sz w:val="24"/>
          <w:szCs w:val="24"/>
        </w:rPr>
        <w:t xml:space="preserve"> -19.71%.</w:t>
      </w:r>
    </w:p>
    <w:p w14:paraId="7A92335D" w14:textId="77777777" w:rsidR="00B455BA" w:rsidRDefault="00B455BA" w:rsidP="00B455BA">
      <w:pPr>
        <w:spacing w:line="360" w:lineRule="auto"/>
        <w:jc w:val="both"/>
        <w:rPr>
          <w:rFonts w:ascii="Arial" w:hAnsi="Arial" w:cs="Arial"/>
        </w:rPr>
      </w:pPr>
    </w:p>
    <w:p w14:paraId="5DE911D7" w14:textId="77777777" w:rsidR="00101E24" w:rsidRDefault="00101E24" w:rsidP="00B455BA">
      <w:pPr>
        <w:spacing w:line="360" w:lineRule="auto"/>
        <w:jc w:val="both"/>
        <w:rPr>
          <w:rFonts w:ascii="Arial" w:hAnsi="Arial" w:cs="Arial"/>
          <w:b/>
          <w:bCs/>
          <w:sz w:val="24"/>
          <w:szCs w:val="24"/>
        </w:rPr>
      </w:pPr>
    </w:p>
    <w:p w14:paraId="2C3A216B" w14:textId="36405AD3" w:rsidR="00B455BA" w:rsidRPr="00101E24" w:rsidRDefault="00B455BA" w:rsidP="00B455BA">
      <w:pPr>
        <w:spacing w:line="360" w:lineRule="auto"/>
        <w:jc w:val="both"/>
        <w:rPr>
          <w:rFonts w:ascii="Arial" w:hAnsi="Arial" w:cs="Arial"/>
          <w:b/>
          <w:bCs/>
          <w:sz w:val="24"/>
          <w:szCs w:val="24"/>
        </w:rPr>
      </w:pPr>
      <w:r w:rsidRPr="00101E24">
        <w:rPr>
          <w:rFonts w:ascii="Arial" w:hAnsi="Arial" w:cs="Arial"/>
          <w:b/>
          <w:bCs/>
          <w:sz w:val="24"/>
          <w:szCs w:val="24"/>
        </w:rPr>
        <w:lastRenderedPageBreak/>
        <w:t>Disability</w:t>
      </w:r>
    </w:p>
    <w:p w14:paraId="4D20D0F3" w14:textId="77777777" w:rsidR="00B455BA" w:rsidRPr="00E15B29" w:rsidRDefault="00B455BA" w:rsidP="00B455BA">
      <w:pPr>
        <w:spacing w:line="360" w:lineRule="auto"/>
        <w:jc w:val="both"/>
        <w:rPr>
          <w:rFonts w:ascii="Arial" w:hAnsi="Arial" w:cs="Arial"/>
          <w:b/>
          <w:bCs/>
        </w:rPr>
      </w:pPr>
      <w:r w:rsidRPr="00DA3C46">
        <w:rPr>
          <w:noProof/>
        </w:rPr>
        <w:drawing>
          <wp:inline distT="0" distB="0" distL="0" distR="0" wp14:anchorId="420BA367" wp14:editId="538879E3">
            <wp:extent cx="5731510" cy="1694815"/>
            <wp:effectExtent l="0" t="0" r="254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1694815"/>
                    </a:xfrm>
                    <a:prstGeom prst="rect">
                      <a:avLst/>
                    </a:prstGeom>
                    <a:noFill/>
                    <a:ln>
                      <a:noFill/>
                    </a:ln>
                  </pic:spPr>
                </pic:pic>
              </a:graphicData>
            </a:graphic>
          </wp:inline>
        </w:drawing>
      </w:r>
    </w:p>
    <w:p w14:paraId="7EFCD443" w14:textId="77777777" w:rsidR="00B455BA" w:rsidRPr="00101E24" w:rsidRDefault="00B455BA" w:rsidP="00B455BA">
      <w:pPr>
        <w:spacing w:line="360" w:lineRule="auto"/>
        <w:jc w:val="both"/>
        <w:rPr>
          <w:rFonts w:ascii="Arial" w:hAnsi="Arial" w:cs="Arial"/>
          <w:sz w:val="24"/>
          <w:szCs w:val="24"/>
        </w:rPr>
      </w:pPr>
      <w:bookmarkStart w:id="2" w:name="_Hlk135040080"/>
      <w:bookmarkStart w:id="3" w:name="_Hlk106896141"/>
      <w:r w:rsidRPr="00101E24">
        <w:rPr>
          <w:rFonts w:ascii="Arial" w:hAnsi="Arial" w:cs="Arial"/>
          <w:sz w:val="24"/>
          <w:szCs w:val="24"/>
        </w:rPr>
        <w:t>Percentage difference between organisations boards voting membership and its overall workforce for Disabled members = +6.35%</w:t>
      </w:r>
    </w:p>
    <w:bookmarkEnd w:id="2"/>
    <w:p w14:paraId="44681450" w14:textId="73501793" w:rsidR="00B455BA" w:rsidRPr="00101E24" w:rsidRDefault="00B455BA" w:rsidP="00B455BA">
      <w:pPr>
        <w:spacing w:line="360" w:lineRule="auto"/>
        <w:jc w:val="both"/>
        <w:rPr>
          <w:rFonts w:ascii="Arial" w:hAnsi="Arial" w:cs="Arial"/>
          <w:sz w:val="24"/>
          <w:szCs w:val="24"/>
        </w:rPr>
      </w:pPr>
      <w:r w:rsidRPr="00101E24">
        <w:rPr>
          <w:rFonts w:ascii="Arial" w:hAnsi="Arial" w:cs="Arial"/>
          <w:sz w:val="24"/>
          <w:szCs w:val="24"/>
        </w:rPr>
        <w:t xml:space="preserve">Percentage difference between organisations board executive membership and its overall workforce for disabled </w:t>
      </w:r>
      <w:r w:rsidR="00521341" w:rsidRPr="00101E24">
        <w:rPr>
          <w:rFonts w:ascii="Arial" w:hAnsi="Arial" w:cs="Arial"/>
          <w:sz w:val="24"/>
          <w:szCs w:val="24"/>
        </w:rPr>
        <w:t>members =</w:t>
      </w:r>
      <w:r w:rsidRPr="00101E24">
        <w:rPr>
          <w:rFonts w:ascii="Arial" w:hAnsi="Arial" w:cs="Arial"/>
          <w:sz w:val="24"/>
          <w:szCs w:val="24"/>
        </w:rPr>
        <w:t xml:space="preserve"> +2.06%.</w:t>
      </w:r>
      <w:bookmarkEnd w:id="3"/>
      <w:r w:rsidRPr="00101E24">
        <w:rPr>
          <w:rFonts w:ascii="Arial" w:hAnsi="Arial" w:cs="Arial"/>
          <w:sz w:val="24"/>
          <w:szCs w:val="24"/>
        </w:rPr>
        <w:t xml:space="preserve"> This is an improvement on last </w:t>
      </w:r>
      <w:r w:rsidR="00521341" w:rsidRPr="00101E24">
        <w:rPr>
          <w:rFonts w:ascii="Arial" w:hAnsi="Arial" w:cs="Arial"/>
          <w:sz w:val="24"/>
          <w:szCs w:val="24"/>
        </w:rPr>
        <w:t>year’s</w:t>
      </w:r>
      <w:r w:rsidRPr="00101E24">
        <w:rPr>
          <w:rFonts w:ascii="Arial" w:hAnsi="Arial" w:cs="Arial"/>
          <w:sz w:val="24"/>
          <w:szCs w:val="24"/>
        </w:rPr>
        <w:t xml:space="preserve"> figures.</w:t>
      </w:r>
    </w:p>
    <w:p w14:paraId="67E01235" w14:textId="77777777" w:rsidR="00B455BA" w:rsidRPr="00E15B29" w:rsidRDefault="00B455BA" w:rsidP="00B455BA">
      <w:pPr>
        <w:spacing w:line="360" w:lineRule="auto"/>
        <w:jc w:val="both"/>
        <w:rPr>
          <w:rFonts w:ascii="Arial" w:hAnsi="Arial" w:cs="Arial"/>
        </w:rPr>
      </w:pPr>
    </w:p>
    <w:p w14:paraId="1A277098" w14:textId="77777777" w:rsidR="00B455BA" w:rsidRPr="00101E24" w:rsidRDefault="00B455BA" w:rsidP="00B455BA">
      <w:pPr>
        <w:spacing w:line="360" w:lineRule="auto"/>
        <w:jc w:val="both"/>
        <w:rPr>
          <w:rFonts w:ascii="Arial" w:hAnsi="Arial" w:cs="Arial"/>
          <w:b/>
          <w:bCs/>
          <w:sz w:val="24"/>
          <w:szCs w:val="24"/>
        </w:rPr>
      </w:pPr>
      <w:r w:rsidRPr="00101E24">
        <w:rPr>
          <w:rFonts w:ascii="Arial" w:hAnsi="Arial" w:cs="Arial"/>
          <w:b/>
          <w:bCs/>
          <w:sz w:val="24"/>
          <w:szCs w:val="24"/>
        </w:rPr>
        <w:t>Age</w:t>
      </w:r>
    </w:p>
    <w:p w14:paraId="76173BED" w14:textId="77777777" w:rsidR="00B455BA" w:rsidRDefault="00B455BA" w:rsidP="00B455BA">
      <w:pPr>
        <w:spacing w:line="360" w:lineRule="auto"/>
        <w:jc w:val="both"/>
        <w:rPr>
          <w:rFonts w:ascii="Arial" w:hAnsi="Arial" w:cs="Arial"/>
          <w:b/>
          <w:bCs/>
        </w:rPr>
      </w:pPr>
      <w:r w:rsidRPr="00DA3C46">
        <w:rPr>
          <w:noProof/>
        </w:rPr>
        <w:drawing>
          <wp:inline distT="0" distB="0" distL="0" distR="0" wp14:anchorId="35B8E0A4" wp14:editId="108ED1FE">
            <wp:extent cx="5731510" cy="18351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1835150"/>
                    </a:xfrm>
                    <a:prstGeom prst="rect">
                      <a:avLst/>
                    </a:prstGeom>
                    <a:noFill/>
                    <a:ln>
                      <a:noFill/>
                    </a:ln>
                  </pic:spPr>
                </pic:pic>
              </a:graphicData>
            </a:graphic>
          </wp:inline>
        </w:drawing>
      </w:r>
    </w:p>
    <w:p w14:paraId="7462E297" w14:textId="77777777" w:rsidR="00B455BA" w:rsidRPr="00101E24" w:rsidRDefault="00B455BA" w:rsidP="00B455BA">
      <w:pPr>
        <w:spacing w:line="360" w:lineRule="auto"/>
        <w:jc w:val="both"/>
        <w:rPr>
          <w:rFonts w:ascii="Arial" w:hAnsi="Arial" w:cs="Arial"/>
          <w:sz w:val="24"/>
          <w:szCs w:val="24"/>
        </w:rPr>
      </w:pPr>
      <w:r w:rsidRPr="00101E24">
        <w:rPr>
          <w:rFonts w:ascii="Arial" w:hAnsi="Arial" w:cs="Arial"/>
          <w:sz w:val="24"/>
          <w:szCs w:val="24"/>
        </w:rPr>
        <w:t>Percentage difference between the organisations board voting membership and its overall workforce for the different age groups is highest for those aged 51-65. This finding is the same for executive members compared to the overall workforce.</w:t>
      </w:r>
    </w:p>
    <w:p w14:paraId="27C9D9C7" w14:textId="77777777" w:rsidR="00101E24" w:rsidRDefault="00101E24" w:rsidP="00B455BA">
      <w:pPr>
        <w:spacing w:line="360" w:lineRule="auto"/>
        <w:jc w:val="both"/>
        <w:rPr>
          <w:rFonts w:ascii="Arial" w:hAnsi="Arial" w:cs="Arial"/>
          <w:b/>
          <w:bCs/>
          <w:sz w:val="24"/>
          <w:szCs w:val="24"/>
        </w:rPr>
      </w:pPr>
    </w:p>
    <w:p w14:paraId="75D3E92A" w14:textId="77777777" w:rsidR="00101E24" w:rsidRDefault="00101E24" w:rsidP="00B455BA">
      <w:pPr>
        <w:spacing w:line="360" w:lineRule="auto"/>
        <w:jc w:val="both"/>
        <w:rPr>
          <w:rFonts w:ascii="Arial" w:hAnsi="Arial" w:cs="Arial"/>
          <w:b/>
          <w:bCs/>
          <w:sz w:val="24"/>
          <w:szCs w:val="24"/>
        </w:rPr>
      </w:pPr>
    </w:p>
    <w:p w14:paraId="17E99BD0" w14:textId="77777777" w:rsidR="00101E24" w:rsidRDefault="00101E24" w:rsidP="00B455BA">
      <w:pPr>
        <w:spacing w:line="360" w:lineRule="auto"/>
        <w:jc w:val="both"/>
        <w:rPr>
          <w:rFonts w:ascii="Arial" w:hAnsi="Arial" w:cs="Arial"/>
          <w:b/>
          <w:bCs/>
          <w:sz w:val="24"/>
          <w:szCs w:val="24"/>
        </w:rPr>
      </w:pPr>
    </w:p>
    <w:p w14:paraId="6039E412" w14:textId="77777777" w:rsidR="00101E24" w:rsidRDefault="00101E24" w:rsidP="00B455BA">
      <w:pPr>
        <w:spacing w:line="360" w:lineRule="auto"/>
        <w:jc w:val="both"/>
        <w:rPr>
          <w:rFonts w:ascii="Arial" w:hAnsi="Arial" w:cs="Arial"/>
          <w:b/>
          <w:bCs/>
          <w:sz w:val="24"/>
          <w:szCs w:val="24"/>
        </w:rPr>
      </w:pPr>
    </w:p>
    <w:p w14:paraId="01B9CFB2" w14:textId="780B2FE9" w:rsidR="00B455BA" w:rsidRPr="00101E24" w:rsidRDefault="00B455BA" w:rsidP="00B455BA">
      <w:pPr>
        <w:spacing w:line="360" w:lineRule="auto"/>
        <w:jc w:val="both"/>
        <w:rPr>
          <w:rFonts w:ascii="Arial" w:hAnsi="Arial" w:cs="Arial"/>
          <w:b/>
          <w:bCs/>
          <w:sz w:val="24"/>
          <w:szCs w:val="24"/>
        </w:rPr>
      </w:pPr>
      <w:r w:rsidRPr="00101E24">
        <w:rPr>
          <w:rFonts w:ascii="Arial" w:hAnsi="Arial" w:cs="Arial"/>
          <w:b/>
          <w:bCs/>
          <w:sz w:val="24"/>
          <w:szCs w:val="24"/>
        </w:rPr>
        <w:lastRenderedPageBreak/>
        <w:t>Sexual Orientation</w:t>
      </w:r>
    </w:p>
    <w:p w14:paraId="506186C7" w14:textId="77777777" w:rsidR="00B455BA" w:rsidRDefault="00B455BA" w:rsidP="00B455BA">
      <w:pPr>
        <w:rPr>
          <w:b/>
          <w:bCs/>
          <w:sz w:val="20"/>
          <w:szCs w:val="20"/>
        </w:rPr>
      </w:pPr>
      <w:r w:rsidRPr="00DA3C46">
        <w:rPr>
          <w:noProof/>
        </w:rPr>
        <w:drawing>
          <wp:inline distT="0" distB="0" distL="0" distR="0" wp14:anchorId="521AABA7" wp14:editId="64381037">
            <wp:extent cx="5731510" cy="1576070"/>
            <wp:effectExtent l="0" t="0" r="254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1576070"/>
                    </a:xfrm>
                    <a:prstGeom prst="rect">
                      <a:avLst/>
                    </a:prstGeom>
                    <a:noFill/>
                    <a:ln>
                      <a:noFill/>
                    </a:ln>
                  </pic:spPr>
                </pic:pic>
              </a:graphicData>
            </a:graphic>
          </wp:inline>
        </w:drawing>
      </w:r>
    </w:p>
    <w:p w14:paraId="487C5317" w14:textId="6B273FD8" w:rsidR="00B455BA" w:rsidRPr="00101E24" w:rsidRDefault="00B455BA" w:rsidP="00B455BA">
      <w:pPr>
        <w:spacing w:line="360" w:lineRule="auto"/>
        <w:jc w:val="both"/>
        <w:rPr>
          <w:rFonts w:ascii="Arial" w:hAnsi="Arial" w:cs="Arial"/>
          <w:sz w:val="24"/>
          <w:szCs w:val="24"/>
        </w:rPr>
      </w:pPr>
      <w:r w:rsidRPr="00101E24">
        <w:rPr>
          <w:rFonts w:ascii="Arial" w:hAnsi="Arial" w:cs="Arial"/>
          <w:sz w:val="24"/>
          <w:szCs w:val="24"/>
        </w:rPr>
        <w:t xml:space="preserve">There is currently no member of the trust board who identifies </w:t>
      </w:r>
      <w:r w:rsidR="00521341" w:rsidRPr="00101E24">
        <w:rPr>
          <w:rFonts w:ascii="Arial" w:hAnsi="Arial" w:cs="Arial"/>
          <w:sz w:val="24"/>
          <w:szCs w:val="24"/>
        </w:rPr>
        <w:t>as Lesbian</w:t>
      </w:r>
      <w:r w:rsidRPr="00101E24">
        <w:rPr>
          <w:rFonts w:ascii="Arial" w:hAnsi="Arial" w:cs="Arial"/>
          <w:sz w:val="24"/>
          <w:szCs w:val="24"/>
        </w:rPr>
        <w:t xml:space="preserve">, </w:t>
      </w:r>
      <w:proofErr w:type="gramStart"/>
      <w:r w:rsidRPr="00101E24">
        <w:rPr>
          <w:rFonts w:ascii="Arial" w:hAnsi="Arial" w:cs="Arial"/>
          <w:sz w:val="24"/>
          <w:szCs w:val="24"/>
        </w:rPr>
        <w:t>Gay</w:t>
      </w:r>
      <w:proofErr w:type="gramEnd"/>
      <w:r w:rsidRPr="00101E24">
        <w:rPr>
          <w:rFonts w:ascii="Arial" w:hAnsi="Arial" w:cs="Arial"/>
          <w:sz w:val="24"/>
          <w:szCs w:val="24"/>
        </w:rPr>
        <w:t xml:space="preserve"> or Bi-sexual.</w:t>
      </w:r>
    </w:p>
    <w:p w14:paraId="648C7F2E" w14:textId="77777777" w:rsidR="00B455BA" w:rsidRPr="00101E24" w:rsidRDefault="00B455BA" w:rsidP="00B455BA">
      <w:pPr>
        <w:rPr>
          <w:rFonts w:ascii="Arial" w:hAnsi="Arial" w:cs="Arial"/>
          <w:b/>
          <w:bCs/>
          <w:sz w:val="24"/>
          <w:szCs w:val="24"/>
        </w:rPr>
      </w:pPr>
      <w:r w:rsidRPr="00101E24">
        <w:rPr>
          <w:rFonts w:ascii="Arial" w:hAnsi="Arial" w:cs="Arial"/>
          <w:b/>
          <w:bCs/>
          <w:sz w:val="24"/>
          <w:szCs w:val="24"/>
        </w:rPr>
        <w:t>Summary:</w:t>
      </w:r>
    </w:p>
    <w:p w14:paraId="7CF80224" w14:textId="77777777" w:rsidR="00B455BA" w:rsidRPr="00101E24" w:rsidRDefault="00B455BA" w:rsidP="00B455BA">
      <w:pPr>
        <w:spacing w:line="360" w:lineRule="auto"/>
        <w:jc w:val="both"/>
        <w:rPr>
          <w:rFonts w:ascii="Arial" w:hAnsi="Arial" w:cs="Arial"/>
          <w:sz w:val="24"/>
          <w:szCs w:val="24"/>
        </w:rPr>
      </w:pPr>
      <w:r w:rsidRPr="00101E24">
        <w:rPr>
          <w:rFonts w:ascii="Arial" w:hAnsi="Arial" w:cs="Arial"/>
          <w:sz w:val="24"/>
          <w:szCs w:val="24"/>
        </w:rPr>
        <w:t>Summary:</w:t>
      </w:r>
    </w:p>
    <w:p w14:paraId="517717A3" w14:textId="77777777" w:rsidR="00B455BA" w:rsidRPr="00101E24" w:rsidRDefault="00B455BA" w:rsidP="00B455BA">
      <w:pPr>
        <w:pStyle w:val="ListParagraph"/>
        <w:widowControl/>
        <w:numPr>
          <w:ilvl w:val="0"/>
          <w:numId w:val="5"/>
        </w:numPr>
        <w:autoSpaceDE/>
        <w:autoSpaceDN/>
        <w:spacing w:after="200" w:line="360" w:lineRule="auto"/>
        <w:contextualSpacing/>
        <w:jc w:val="both"/>
        <w:rPr>
          <w:sz w:val="24"/>
          <w:szCs w:val="24"/>
        </w:rPr>
      </w:pPr>
      <w:r w:rsidRPr="00101E24">
        <w:rPr>
          <w:sz w:val="24"/>
          <w:szCs w:val="24"/>
        </w:rPr>
        <w:t>BAME Staff have a higher voting membership on the board relative to the workforce population.</w:t>
      </w:r>
    </w:p>
    <w:p w14:paraId="60D2AC18" w14:textId="77777777" w:rsidR="00B455BA" w:rsidRPr="00101E24" w:rsidRDefault="00B455BA" w:rsidP="00B455BA">
      <w:pPr>
        <w:pStyle w:val="ListParagraph"/>
        <w:widowControl/>
        <w:numPr>
          <w:ilvl w:val="0"/>
          <w:numId w:val="5"/>
        </w:numPr>
        <w:autoSpaceDE/>
        <w:autoSpaceDN/>
        <w:spacing w:after="200" w:line="360" w:lineRule="auto"/>
        <w:contextualSpacing/>
        <w:jc w:val="both"/>
        <w:rPr>
          <w:sz w:val="24"/>
          <w:szCs w:val="24"/>
        </w:rPr>
      </w:pPr>
      <w:r w:rsidRPr="00101E24">
        <w:rPr>
          <w:sz w:val="24"/>
          <w:szCs w:val="24"/>
        </w:rPr>
        <w:t>Females are underrepresented on the board relative to the workforce populations for both voting membership and executive membership.</w:t>
      </w:r>
    </w:p>
    <w:p w14:paraId="0D20F36E" w14:textId="77777777" w:rsidR="00B455BA" w:rsidRPr="00101E24" w:rsidRDefault="00B455BA" w:rsidP="00B455BA">
      <w:pPr>
        <w:pStyle w:val="ListParagraph"/>
        <w:widowControl/>
        <w:numPr>
          <w:ilvl w:val="0"/>
          <w:numId w:val="5"/>
        </w:numPr>
        <w:autoSpaceDE/>
        <w:autoSpaceDN/>
        <w:spacing w:after="200" w:line="360" w:lineRule="auto"/>
        <w:contextualSpacing/>
        <w:jc w:val="both"/>
        <w:rPr>
          <w:sz w:val="24"/>
          <w:szCs w:val="24"/>
        </w:rPr>
      </w:pPr>
      <w:r w:rsidRPr="00101E24">
        <w:rPr>
          <w:sz w:val="24"/>
          <w:szCs w:val="24"/>
        </w:rPr>
        <w:t>Staff with a disability have a higher representation of voting members compared to the workforce population of disabled staff.</w:t>
      </w:r>
    </w:p>
    <w:p w14:paraId="44278D37" w14:textId="77777777" w:rsidR="00B455BA" w:rsidRPr="00101E24" w:rsidRDefault="00B455BA" w:rsidP="00B455BA">
      <w:pPr>
        <w:pStyle w:val="ListParagraph"/>
        <w:widowControl/>
        <w:numPr>
          <w:ilvl w:val="0"/>
          <w:numId w:val="5"/>
        </w:numPr>
        <w:autoSpaceDE/>
        <w:autoSpaceDN/>
        <w:spacing w:after="200" w:line="360" w:lineRule="auto"/>
        <w:contextualSpacing/>
        <w:jc w:val="both"/>
        <w:rPr>
          <w:sz w:val="24"/>
          <w:szCs w:val="24"/>
        </w:rPr>
      </w:pPr>
      <w:r w:rsidRPr="00101E24">
        <w:rPr>
          <w:sz w:val="24"/>
          <w:szCs w:val="24"/>
        </w:rPr>
        <w:t>Board membership is underrepresented in age ranges from 41-50 but over-represented in age brackets 51-65 and 66+.</w:t>
      </w:r>
    </w:p>
    <w:p w14:paraId="3C61510B" w14:textId="77777777" w:rsidR="00B455BA" w:rsidRPr="00101E24" w:rsidRDefault="00B455BA" w:rsidP="00B455BA">
      <w:pPr>
        <w:pStyle w:val="ListParagraph"/>
        <w:widowControl/>
        <w:numPr>
          <w:ilvl w:val="0"/>
          <w:numId w:val="5"/>
        </w:numPr>
        <w:autoSpaceDE/>
        <w:autoSpaceDN/>
        <w:spacing w:after="200" w:line="360" w:lineRule="auto"/>
        <w:contextualSpacing/>
        <w:jc w:val="both"/>
        <w:rPr>
          <w:sz w:val="24"/>
          <w:szCs w:val="24"/>
        </w:rPr>
      </w:pPr>
      <w:r w:rsidRPr="00101E24">
        <w:rPr>
          <w:sz w:val="24"/>
          <w:szCs w:val="24"/>
        </w:rPr>
        <w:t xml:space="preserve">There are currently no board members represented by persons identifying as Lesbian, </w:t>
      </w:r>
      <w:proofErr w:type="gramStart"/>
      <w:r w:rsidRPr="00101E24">
        <w:rPr>
          <w:sz w:val="24"/>
          <w:szCs w:val="24"/>
        </w:rPr>
        <w:t>Gay</w:t>
      </w:r>
      <w:proofErr w:type="gramEnd"/>
      <w:r w:rsidRPr="00101E24">
        <w:rPr>
          <w:sz w:val="24"/>
          <w:szCs w:val="24"/>
        </w:rPr>
        <w:t xml:space="preserve"> or Bi-sexual.</w:t>
      </w:r>
    </w:p>
    <w:p w14:paraId="2B6604CE" w14:textId="67B78290" w:rsidR="00DC3181" w:rsidRPr="00E42C16" w:rsidRDefault="00DC3181">
      <w:pPr>
        <w:rPr>
          <w:rFonts w:ascii="Arial" w:hAnsi="Arial" w:cs="Arial"/>
          <w:b/>
          <w:bCs/>
          <w:sz w:val="24"/>
          <w:szCs w:val="24"/>
          <w:highlight w:val="yellow"/>
        </w:rPr>
      </w:pPr>
      <w:r w:rsidRPr="00E42C16">
        <w:rPr>
          <w:rFonts w:ascii="Arial" w:hAnsi="Arial" w:cs="Arial"/>
          <w:b/>
          <w:bCs/>
          <w:sz w:val="24"/>
          <w:szCs w:val="24"/>
          <w:highlight w:val="yellow"/>
        </w:rPr>
        <w:br w:type="page"/>
      </w:r>
    </w:p>
    <w:p w14:paraId="2D0102EE" w14:textId="23BDE7D3" w:rsidR="00CA445E" w:rsidRPr="00E42C16" w:rsidRDefault="00CA445E" w:rsidP="00CA445E">
      <w:pPr>
        <w:pStyle w:val="ListParagraph"/>
        <w:widowControl/>
        <w:numPr>
          <w:ilvl w:val="0"/>
          <w:numId w:val="5"/>
        </w:numPr>
        <w:autoSpaceDE/>
        <w:autoSpaceDN/>
        <w:spacing w:after="200" w:line="360" w:lineRule="auto"/>
        <w:contextualSpacing/>
        <w:jc w:val="both"/>
        <w:rPr>
          <w:sz w:val="24"/>
          <w:szCs w:val="24"/>
          <w:highlight w:val="yellow"/>
        </w:rPr>
        <w:sectPr w:rsidR="00CA445E" w:rsidRPr="00E42C16" w:rsidSect="00A63877">
          <w:pgSz w:w="11906" w:h="16838"/>
          <w:pgMar w:top="1440" w:right="1440" w:bottom="1440" w:left="1440" w:header="708" w:footer="708" w:gutter="0"/>
          <w:cols w:space="708"/>
          <w:docGrid w:linePitch="360"/>
        </w:sectPr>
      </w:pPr>
      <w:bookmarkStart w:id="4" w:name="_Hlk109393067"/>
      <w:bookmarkStart w:id="5" w:name="_Hlk109393101"/>
      <w:bookmarkStart w:id="6" w:name="_Hlk109393114"/>
      <w:bookmarkStart w:id="7" w:name="_Hlk109393135"/>
    </w:p>
    <w:bookmarkEnd w:id="4"/>
    <w:bookmarkEnd w:id="5"/>
    <w:bookmarkEnd w:id="6"/>
    <w:bookmarkEnd w:id="7"/>
    <w:p w14:paraId="130FBB8E" w14:textId="70E2DF1D" w:rsidR="00E42C16" w:rsidRPr="00E42C16" w:rsidRDefault="00E42C16" w:rsidP="00E42C16">
      <w:pPr>
        <w:spacing w:line="360" w:lineRule="auto"/>
        <w:ind w:left="360"/>
        <w:jc w:val="both"/>
        <w:rPr>
          <w:rFonts w:ascii="Arial" w:hAnsi="Arial" w:cs="Arial"/>
          <w:sz w:val="24"/>
          <w:szCs w:val="24"/>
          <w:u w:val="single"/>
        </w:rPr>
      </w:pPr>
      <w:r w:rsidRPr="00E42C16">
        <w:rPr>
          <w:rFonts w:ascii="Arial" w:hAnsi="Arial" w:cs="Arial"/>
          <w:sz w:val="24"/>
          <w:szCs w:val="24"/>
          <w:u w:val="single"/>
        </w:rPr>
        <w:lastRenderedPageBreak/>
        <w:t>Agenda for Change Banding Distribution</w:t>
      </w:r>
    </w:p>
    <w:p w14:paraId="5D9B002A" w14:textId="77777777" w:rsidR="00E42C16" w:rsidRPr="00E42C16" w:rsidRDefault="00E42C16" w:rsidP="00E42C16">
      <w:pPr>
        <w:spacing w:line="360" w:lineRule="auto"/>
        <w:ind w:left="360"/>
        <w:jc w:val="both"/>
        <w:rPr>
          <w:rFonts w:ascii="Arial" w:hAnsi="Arial" w:cs="Arial"/>
          <w:sz w:val="24"/>
          <w:szCs w:val="24"/>
        </w:rPr>
      </w:pPr>
      <w:r w:rsidRPr="00E42C16">
        <w:rPr>
          <w:rFonts w:ascii="Arial" w:hAnsi="Arial" w:cs="Arial"/>
          <w:sz w:val="24"/>
          <w:szCs w:val="24"/>
          <w:u w:val="single"/>
        </w:rPr>
        <w:t xml:space="preserve">Data: </w:t>
      </w:r>
      <w:r w:rsidRPr="00E42C16">
        <w:rPr>
          <w:rFonts w:ascii="Arial" w:hAnsi="Arial" w:cs="Arial"/>
          <w:sz w:val="24"/>
          <w:szCs w:val="24"/>
        </w:rPr>
        <w:t>The data was provided by workforce information and maps the protected characteristics against the agenda for change pay bandings. The information is provided for both the Non-Clinical and Clinical workforce as well as Medical &amp; Dental.</w:t>
      </w:r>
    </w:p>
    <w:p w14:paraId="1E623356" w14:textId="59FE2B7C" w:rsidR="00E42C16" w:rsidRPr="00E42C16" w:rsidRDefault="00E42C16" w:rsidP="00E42C16">
      <w:pPr>
        <w:spacing w:line="360" w:lineRule="auto"/>
        <w:ind w:left="360"/>
        <w:jc w:val="both"/>
        <w:rPr>
          <w:rFonts w:ascii="Arial" w:hAnsi="Arial" w:cs="Arial"/>
          <w:sz w:val="24"/>
          <w:szCs w:val="24"/>
        </w:rPr>
      </w:pPr>
      <w:r w:rsidRPr="00E42C16">
        <w:rPr>
          <w:rFonts w:ascii="Arial" w:hAnsi="Arial" w:cs="Arial"/>
          <w:sz w:val="24"/>
          <w:szCs w:val="24"/>
          <w:u w:val="single"/>
        </w:rPr>
        <w:t xml:space="preserve">Analysis: </w:t>
      </w:r>
      <w:r w:rsidRPr="00E42C16">
        <w:rPr>
          <w:rFonts w:ascii="Arial" w:hAnsi="Arial" w:cs="Arial"/>
          <w:sz w:val="24"/>
          <w:szCs w:val="24"/>
        </w:rPr>
        <w:t>The data provided is very high-level count data, for this reason, only descriptive analytics were utilised to summarise the variation and patterns within the data.</w:t>
      </w:r>
    </w:p>
    <w:p w14:paraId="3858292F" w14:textId="77777777" w:rsidR="00E42C16" w:rsidRPr="00E42C16" w:rsidRDefault="00E42C16" w:rsidP="00E42C16">
      <w:pPr>
        <w:spacing w:line="360" w:lineRule="auto"/>
        <w:ind w:left="360"/>
        <w:jc w:val="both"/>
        <w:rPr>
          <w:rFonts w:ascii="Arial" w:hAnsi="Arial" w:cs="Arial"/>
          <w:sz w:val="24"/>
          <w:szCs w:val="24"/>
          <w:u w:val="single"/>
        </w:rPr>
      </w:pPr>
      <w:r w:rsidRPr="00E42C16">
        <w:rPr>
          <w:rFonts w:ascii="Arial" w:hAnsi="Arial" w:cs="Arial"/>
          <w:sz w:val="24"/>
          <w:szCs w:val="24"/>
          <w:u w:val="single"/>
        </w:rPr>
        <w:t>Results</w:t>
      </w:r>
    </w:p>
    <w:p w14:paraId="2930B9BB" w14:textId="77777777" w:rsidR="00E42C16" w:rsidRPr="00E42C16" w:rsidRDefault="00E42C16" w:rsidP="00E42C16">
      <w:pPr>
        <w:pStyle w:val="ListParagraph"/>
        <w:numPr>
          <w:ilvl w:val="0"/>
          <w:numId w:val="5"/>
        </w:numPr>
        <w:spacing w:line="360" w:lineRule="auto"/>
        <w:jc w:val="both"/>
        <w:rPr>
          <w:b/>
          <w:bCs/>
          <w:sz w:val="24"/>
          <w:szCs w:val="24"/>
        </w:rPr>
      </w:pPr>
      <w:r w:rsidRPr="00E42C16">
        <w:rPr>
          <w:b/>
          <w:bCs/>
          <w:sz w:val="24"/>
          <w:szCs w:val="24"/>
        </w:rPr>
        <w:t>BAME</w:t>
      </w:r>
    </w:p>
    <w:p w14:paraId="4D52039D" w14:textId="77777777" w:rsidR="00E42C16" w:rsidRPr="00E42C16" w:rsidRDefault="00E42C16" w:rsidP="00E42C16">
      <w:pPr>
        <w:spacing w:line="360" w:lineRule="auto"/>
        <w:ind w:left="360"/>
        <w:rPr>
          <w:rFonts w:ascii="Arial" w:hAnsi="Arial" w:cs="Arial"/>
          <w:sz w:val="24"/>
          <w:szCs w:val="24"/>
        </w:rPr>
      </w:pPr>
      <w:r w:rsidRPr="00E42C16">
        <w:rPr>
          <w:rFonts w:ascii="Arial" w:hAnsi="Arial" w:cs="Arial"/>
          <w:noProof/>
          <w:sz w:val="24"/>
          <w:szCs w:val="24"/>
        </w:rPr>
        <w:drawing>
          <wp:inline distT="0" distB="0" distL="0" distR="0" wp14:anchorId="525FB993" wp14:editId="3D5F1472">
            <wp:extent cx="6076694" cy="54387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9131" cy="5440956"/>
                    </a:xfrm>
                    <a:prstGeom prst="rect">
                      <a:avLst/>
                    </a:prstGeom>
                    <a:noFill/>
                  </pic:spPr>
                </pic:pic>
              </a:graphicData>
            </a:graphic>
          </wp:inline>
        </w:drawing>
      </w:r>
    </w:p>
    <w:p w14:paraId="5E617F37" w14:textId="77777777" w:rsidR="00E42C16" w:rsidRPr="00E42C16" w:rsidRDefault="00E42C16" w:rsidP="00E42C16">
      <w:pPr>
        <w:spacing w:line="360" w:lineRule="auto"/>
        <w:ind w:left="360"/>
        <w:jc w:val="both"/>
        <w:rPr>
          <w:rFonts w:ascii="Arial" w:hAnsi="Arial" w:cs="Arial"/>
          <w:sz w:val="24"/>
          <w:szCs w:val="24"/>
        </w:rPr>
      </w:pPr>
      <w:r w:rsidRPr="00E42C16">
        <w:rPr>
          <w:rFonts w:ascii="Arial" w:hAnsi="Arial" w:cs="Arial"/>
          <w:sz w:val="24"/>
          <w:szCs w:val="24"/>
        </w:rPr>
        <w:t xml:space="preserve">The distribution of BAME staff compared to White staff across the banding structures indicates that significantly high proportions of BAME staff make-up the higher banding </w:t>
      </w:r>
      <w:r w:rsidRPr="00E42C16">
        <w:rPr>
          <w:rFonts w:ascii="Arial" w:hAnsi="Arial" w:cs="Arial"/>
          <w:sz w:val="24"/>
          <w:szCs w:val="24"/>
        </w:rPr>
        <w:lastRenderedPageBreak/>
        <w:t>structures within the Medical and Dental professional roles. Staff of white ethnicity predominantly make up the figures across the clinical and non-clinical workforce</w:t>
      </w:r>
    </w:p>
    <w:p w14:paraId="5D5A515F" w14:textId="77777777" w:rsidR="00E42C16" w:rsidRPr="00E42C16" w:rsidRDefault="00E42C16" w:rsidP="00E42C16">
      <w:pPr>
        <w:pStyle w:val="ListParagraph"/>
        <w:numPr>
          <w:ilvl w:val="0"/>
          <w:numId w:val="5"/>
        </w:numPr>
        <w:rPr>
          <w:b/>
          <w:bCs/>
          <w:sz w:val="24"/>
          <w:szCs w:val="24"/>
        </w:rPr>
      </w:pPr>
      <w:r w:rsidRPr="00E42C16">
        <w:rPr>
          <w:b/>
          <w:bCs/>
          <w:sz w:val="24"/>
          <w:szCs w:val="24"/>
        </w:rPr>
        <w:t>Disability</w:t>
      </w:r>
    </w:p>
    <w:p w14:paraId="6CF09508" w14:textId="77777777" w:rsidR="00E42C16" w:rsidRPr="00E42C16" w:rsidRDefault="00E42C16" w:rsidP="00E42C16">
      <w:pPr>
        <w:ind w:left="360"/>
        <w:rPr>
          <w:rFonts w:ascii="Arial" w:hAnsi="Arial" w:cs="Arial"/>
          <w:sz w:val="24"/>
          <w:szCs w:val="24"/>
        </w:rPr>
      </w:pPr>
      <w:r w:rsidRPr="00E42C16">
        <w:rPr>
          <w:rFonts w:ascii="Arial" w:hAnsi="Arial" w:cs="Arial"/>
          <w:noProof/>
          <w:sz w:val="24"/>
          <w:szCs w:val="24"/>
        </w:rPr>
        <w:drawing>
          <wp:inline distT="0" distB="0" distL="0" distR="0" wp14:anchorId="03A01D4E" wp14:editId="3090DC2E">
            <wp:extent cx="6210935" cy="556006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10935" cy="5560060"/>
                    </a:xfrm>
                    <a:prstGeom prst="rect">
                      <a:avLst/>
                    </a:prstGeom>
                    <a:noFill/>
                    <a:ln>
                      <a:noFill/>
                    </a:ln>
                  </pic:spPr>
                </pic:pic>
              </a:graphicData>
            </a:graphic>
          </wp:inline>
        </w:drawing>
      </w:r>
    </w:p>
    <w:p w14:paraId="649246D8" w14:textId="77777777" w:rsidR="00E42C16" w:rsidRPr="00E42C16" w:rsidRDefault="00E42C16" w:rsidP="00E42C16">
      <w:pPr>
        <w:spacing w:line="360" w:lineRule="auto"/>
        <w:ind w:left="360"/>
        <w:jc w:val="both"/>
        <w:rPr>
          <w:rFonts w:ascii="Arial" w:hAnsi="Arial" w:cs="Arial"/>
          <w:sz w:val="24"/>
          <w:szCs w:val="24"/>
        </w:rPr>
      </w:pPr>
      <w:r w:rsidRPr="00E42C16">
        <w:rPr>
          <w:rFonts w:ascii="Arial" w:hAnsi="Arial" w:cs="Arial"/>
          <w:sz w:val="24"/>
          <w:szCs w:val="24"/>
        </w:rPr>
        <w:t>Within non-clinical roles 7% of the workforce have a disability, this compares to 8% of staff in clinical roles. The leadership roles between staff with a disability and those without were 20% and 22% respectively. The figures considered for the medical and dental roles are relatively small, however 2% of staff with a disability are employed within these roles, compared to 4% of staff without a disability.</w:t>
      </w:r>
    </w:p>
    <w:p w14:paraId="5AB4BEE2" w14:textId="77777777" w:rsidR="00E42C16" w:rsidRPr="00E42C16" w:rsidRDefault="00E42C16" w:rsidP="00E42C16">
      <w:pPr>
        <w:pStyle w:val="ListParagraph"/>
        <w:numPr>
          <w:ilvl w:val="0"/>
          <w:numId w:val="5"/>
        </w:numPr>
        <w:rPr>
          <w:b/>
          <w:bCs/>
          <w:sz w:val="24"/>
          <w:szCs w:val="24"/>
        </w:rPr>
        <w:sectPr w:rsidR="00E42C16" w:rsidRPr="00E42C16" w:rsidSect="00883A62">
          <w:pgSz w:w="11906" w:h="16838"/>
          <w:pgMar w:top="1440" w:right="991" w:bottom="1440" w:left="1134" w:header="708" w:footer="708" w:gutter="0"/>
          <w:cols w:space="708"/>
          <w:docGrid w:linePitch="360"/>
        </w:sectPr>
      </w:pPr>
    </w:p>
    <w:p w14:paraId="630BCBF3" w14:textId="77777777" w:rsidR="00E42C16" w:rsidRPr="00E42C16" w:rsidRDefault="00E42C16" w:rsidP="00E42C16">
      <w:pPr>
        <w:pStyle w:val="ListParagraph"/>
        <w:numPr>
          <w:ilvl w:val="0"/>
          <w:numId w:val="5"/>
        </w:numPr>
        <w:rPr>
          <w:b/>
          <w:bCs/>
          <w:sz w:val="24"/>
          <w:szCs w:val="24"/>
        </w:rPr>
      </w:pPr>
      <w:r w:rsidRPr="00E42C16">
        <w:rPr>
          <w:b/>
          <w:bCs/>
          <w:sz w:val="24"/>
          <w:szCs w:val="24"/>
        </w:rPr>
        <w:lastRenderedPageBreak/>
        <w:t>Age</w:t>
      </w:r>
    </w:p>
    <w:p w14:paraId="569C200A" w14:textId="77777777" w:rsidR="00E42C16" w:rsidRPr="00E42C16" w:rsidRDefault="00E42C16" w:rsidP="00E42C16">
      <w:pPr>
        <w:ind w:left="360"/>
        <w:rPr>
          <w:rFonts w:ascii="Arial" w:hAnsi="Arial" w:cs="Arial"/>
          <w:b/>
          <w:bCs/>
          <w:sz w:val="24"/>
          <w:szCs w:val="24"/>
        </w:rPr>
      </w:pPr>
      <w:r w:rsidRPr="00E42C16">
        <w:rPr>
          <w:rFonts w:ascii="Arial" w:hAnsi="Arial" w:cs="Arial"/>
          <w:noProof/>
          <w:sz w:val="24"/>
          <w:szCs w:val="24"/>
        </w:rPr>
        <w:drawing>
          <wp:inline distT="0" distB="0" distL="0" distR="0" wp14:anchorId="405B95F2" wp14:editId="14943876">
            <wp:extent cx="8324850" cy="559085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29977" cy="5594297"/>
                    </a:xfrm>
                    <a:prstGeom prst="rect">
                      <a:avLst/>
                    </a:prstGeom>
                    <a:noFill/>
                    <a:ln>
                      <a:noFill/>
                    </a:ln>
                  </pic:spPr>
                </pic:pic>
              </a:graphicData>
            </a:graphic>
          </wp:inline>
        </w:drawing>
      </w:r>
    </w:p>
    <w:p w14:paraId="3E85F5A7" w14:textId="77777777" w:rsidR="00E42C16" w:rsidRPr="00E42C16" w:rsidRDefault="00E42C16" w:rsidP="00101E24">
      <w:pPr>
        <w:spacing w:line="360" w:lineRule="auto"/>
        <w:ind w:left="360"/>
        <w:jc w:val="both"/>
        <w:rPr>
          <w:rFonts w:ascii="Arial" w:hAnsi="Arial" w:cs="Arial"/>
          <w:sz w:val="24"/>
          <w:szCs w:val="24"/>
        </w:rPr>
        <w:sectPr w:rsidR="00E42C16" w:rsidRPr="00E42C16" w:rsidSect="0055468E">
          <w:pgSz w:w="16838" w:h="11906" w:orient="landscape"/>
          <w:pgMar w:top="1134" w:right="1440" w:bottom="991" w:left="1440" w:header="708" w:footer="708" w:gutter="0"/>
          <w:cols w:space="708"/>
          <w:docGrid w:linePitch="360"/>
        </w:sectPr>
      </w:pPr>
      <w:r w:rsidRPr="00E42C16">
        <w:rPr>
          <w:rFonts w:ascii="Arial" w:hAnsi="Arial" w:cs="Arial"/>
          <w:sz w:val="24"/>
          <w:szCs w:val="24"/>
        </w:rPr>
        <w:lastRenderedPageBreak/>
        <w:t>No staff in the age group 16-20 are employed within leadership roles within the organisation. There are also no staff aged 66+ within non-clinical leadership roles. The age group 41- 50 occupy the most non-clinical leadership roles at approximately 22% of the workforce within that age category. Within clinical leadership roles, the age range of 31-40 and 41-50 occupy the highest number of leadership posts (27% and 34% respectively). This compares to only 8% within the age bracket 21-30. The figures across the medical and dental posts are relatively equal across age groups apart from age groups 21-30 and 66+ which are quite low numbers compared to the other age groups.</w:t>
      </w:r>
    </w:p>
    <w:p w14:paraId="342DCF3A" w14:textId="77777777" w:rsidR="00E42C16" w:rsidRPr="00E42C16" w:rsidRDefault="00E42C16" w:rsidP="00E42C16">
      <w:pPr>
        <w:pStyle w:val="ListParagraph"/>
        <w:numPr>
          <w:ilvl w:val="0"/>
          <w:numId w:val="5"/>
        </w:numPr>
        <w:rPr>
          <w:b/>
          <w:bCs/>
          <w:sz w:val="24"/>
          <w:szCs w:val="24"/>
        </w:rPr>
      </w:pPr>
      <w:r w:rsidRPr="00E42C16">
        <w:rPr>
          <w:b/>
          <w:bCs/>
          <w:sz w:val="24"/>
          <w:szCs w:val="24"/>
        </w:rPr>
        <w:lastRenderedPageBreak/>
        <w:t>Gender</w:t>
      </w:r>
    </w:p>
    <w:p w14:paraId="5C73A974" w14:textId="77777777" w:rsidR="00E42C16" w:rsidRPr="00E42C16" w:rsidRDefault="00E42C16" w:rsidP="00E42C16">
      <w:pPr>
        <w:ind w:left="360"/>
        <w:rPr>
          <w:rFonts w:ascii="Arial" w:hAnsi="Arial" w:cs="Arial"/>
          <w:sz w:val="24"/>
          <w:szCs w:val="24"/>
        </w:rPr>
      </w:pPr>
      <w:r w:rsidRPr="00E42C16">
        <w:rPr>
          <w:rFonts w:ascii="Arial" w:hAnsi="Arial" w:cs="Arial"/>
          <w:noProof/>
          <w:sz w:val="24"/>
          <w:szCs w:val="24"/>
        </w:rPr>
        <w:drawing>
          <wp:inline distT="0" distB="0" distL="0" distR="0" wp14:anchorId="1546CEA7" wp14:editId="58729098">
            <wp:extent cx="5731510" cy="5771515"/>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5771515"/>
                    </a:xfrm>
                    <a:prstGeom prst="rect">
                      <a:avLst/>
                    </a:prstGeom>
                    <a:noFill/>
                    <a:ln>
                      <a:noFill/>
                    </a:ln>
                  </pic:spPr>
                </pic:pic>
              </a:graphicData>
            </a:graphic>
          </wp:inline>
        </w:drawing>
      </w:r>
    </w:p>
    <w:p w14:paraId="5C38A89F" w14:textId="0053EA85" w:rsidR="00E42C16" w:rsidRPr="00E42C16" w:rsidRDefault="00E42C16" w:rsidP="00E42C16">
      <w:pPr>
        <w:spacing w:line="360" w:lineRule="auto"/>
        <w:ind w:left="360"/>
        <w:jc w:val="both"/>
        <w:rPr>
          <w:rFonts w:ascii="Arial" w:hAnsi="Arial" w:cs="Arial"/>
          <w:sz w:val="24"/>
          <w:szCs w:val="24"/>
        </w:rPr>
      </w:pPr>
      <w:bookmarkStart w:id="8" w:name="_Hlk137638802"/>
      <w:r w:rsidRPr="00E42C16">
        <w:rPr>
          <w:rFonts w:ascii="Arial" w:hAnsi="Arial" w:cs="Arial"/>
          <w:sz w:val="24"/>
          <w:szCs w:val="24"/>
        </w:rPr>
        <w:t xml:space="preserve">There are double the </w:t>
      </w:r>
      <w:r w:rsidR="001F026C">
        <w:rPr>
          <w:rFonts w:ascii="Arial" w:hAnsi="Arial" w:cs="Arial"/>
          <w:sz w:val="24"/>
          <w:szCs w:val="24"/>
        </w:rPr>
        <w:t xml:space="preserve">proportion </w:t>
      </w:r>
      <w:r w:rsidRPr="00E42C16">
        <w:rPr>
          <w:rFonts w:ascii="Arial" w:hAnsi="Arial" w:cs="Arial"/>
          <w:sz w:val="24"/>
          <w:szCs w:val="24"/>
        </w:rPr>
        <w:t xml:space="preserve">of </w:t>
      </w:r>
      <w:r w:rsidR="001F026C">
        <w:rPr>
          <w:rFonts w:ascii="Arial" w:hAnsi="Arial" w:cs="Arial"/>
          <w:sz w:val="24"/>
          <w:szCs w:val="24"/>
        </w:rPr>
        <w:t xml:space="preserve">non-clinical </w:t>
      </w:r>
      <w:r w:rsidRPr="00E42C16">
        <w:rPr>
          <w:rFonts w:ascii="Arial" w:hAnsi="Arial" w:cs="Arial"/>
          <w:sz w:val="24"/>
          <w:szCs w:val="24"/>
        </w:rPr>
        <w:t xml:space="preserve">male staff in non-clinical leadership roles compared to females (22% of male workforce compared to 12% female). </w:t>
      </w:r>
      <w:bookmarkEnd w:id="8"/>
      <w:r w:rsidRPr="00E42C16">
        <w:rPr>
          <w:rFonts w:ascii="Arial" w:hAnsi="Arial" w:cs="Arial"/>
          <w:sz w:val="24"/>
          <w:szCs w:val="24"/>
        </w:rPr>
        <w:t xml:space="preserve">There are also significant differences with medical and dental. Approximately 8% of the </w:t>
      </w:r>
      <w:r w:rsidR="001F026C">
        <w:rPr>
          <w:rFonts w:ascii="Arial" w:hAnsi="Arial" w:cs="Arial"/>
          <w:sz w:val="24"/>
          <w:szCs w:val="24"/>
        </w:rPr>
        <w:t xml:space="preserve">entire </w:t>
      </w:r>
      <w:r w:rsidRPr="00E42C16">
        <w:rPr>
          <w:rFonts w:ascii="Arial" w:hAnsi="Arial" w:cs="Arial"/>
          <w:sz w:val="24"/>
          <w:szCs w:val="24"/>
        </w:rPr>
        <w:t xml:space="preserve">male workforce are appointed into medical/dental roles compared to 2% of the </w:t>
      </w:r>
      <w:r w:rsidR="001F026C">
        <w:rPr>
          <w:rFonts w:ascii="Arial" w:hAnsi="Arial" w:cs="Arial"/>
          <w:sz w:val="24"/>
          <w:szCs w:val="24"/>
        </w:rPr>
        <w:t xml:space="preserve">entire </w:t>
      </w:r>
      <w:r w:rsidRPr="00E42C16">
        <w:rPr>
          <w:rFonts w:ascii="Arial" w:hAnsi="Arial" w:cs="Arial"/>
          <w:sz w:val="24"/>
          <w:szCs w:val="24"/>
        </w:rPr>
        <w:t>female workforce. No difference was found in relation to clinical leadership roles between genders.</w:t>
      </w:r>
    </w:p>
    <w:p w14:paraId="04A9C1AB" w14:textId="77777777" w:rsidR="00E42C16" w:rsidRPr="00E42C16" w:rsidRDefault="00E42C16" w:rsidP="00E42C16">
      <w:pPr>
        <w:ind w:left="360"/>
        <w:rPr>
          <w:rFonts w:ascii="Arial" w:hAnsi="Arial" w:cs="Arial"/>
          <w:sz w:val="24"/>
          <w:szCs w:val="24"/>
        </w:rPr>
      </w:pPr>
      <w:r w:rsidRPr="00E42C16">
        <w:rPr>
          <w:rFonts w:ascii="Arial" w:hAnsi="Arial" w:cs="Arial"/>
          <w:sz w:val="24"/>
          <w:szCs w:val="24"/>
        </w:rPr>
        <w:br w:type="page"/>
      </w:r>
    </w:p>
    <w:p w14:paraId="7F7771CB" w14:textId="77777777" w:rsidR="00E42C16" w:rsidRPr="00E42C16" w:rsidRDefault="00E42C16" w:rsidP="00E42C16">
      <w:pPr>
        <w:pStyle w:val="ListParagraph"/>
        <w:numPr>
          <w:ilvl w:val="0"/>
          <w:numId w:val="5"/>
        </w:numPr>
        <w:rPr>
          <w:b/>
          <w:bCs/>
          <w:sz w:val="24"/>
          <w:szCs w:val="24"/>
        </w:rPr>
      </w:pPr>
      <w:r w:rsidRPr="00E42C16">
        <w:rPr>
          <w:b/>
          <w:bCs/>
          <w:sz w:val="24"/>
          <w:szCs w:val="24"/>
        </w:rPr>
        <w:lastRenderedPageBreak/>
        <w:t>Sexual Orientation</w:t>
      </w:r>
    </w:p>
    <w:p w14:paraId="24556D30" w14:textId="77777777" w:rsidR="00E42C16" w:rsidRPr="00E42C16" w:rsidRDefault="00E42C16" w:rsidP="00E42C16">
      <w:pPr>
        <w:ind w:left="360"/>
        <w:rPr>
          <w:rFonts w:ascii="Arial" w:hAnsi="Arial" w:cs="Arial"/>
          <w:sz w:val="24"/>
          <w:szCs w:val="24"/>
        </w:rPr>
      </w:pPr>
      <w:r w:rsidRPr="00E42C16">
        <w:rPr>
          <w:rFonts w:ascii="Arial" w:hAnsi="Arial" w:cs="Arial"/>
          <w:noProof/>
          <w:sz w:val="24"/>
          <w:szCs w:val="24"/>
        </w:rPr>
        <w:drawing>
          <wp:inline distT="0" distB="0" distL="0" distR="0" wp14:anchorId="3E21EC56" wp14:editId="36748645">
            <wp:extent cx="5731510" cy="461835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4618355"/>
                    </a:xfrm>
                    <a:prstGeom prst="rect">
                      <a:avLst/>
                    </a:prstGeom>
                    <a:noFill/>
                    <a:ln>
                      <a:noFill/>
                    </a:ln>
                  </pic:spPr>
                </pic:pic>
              </a:graphicData>
            </a:graphic>
          </wp:inline>
        </w:drawing>
      </w:r>
    </w:p>
    <w:p w14:paraId="7C4A8866" w14:textId="18786986" w:rsidR="00E42C16" w:rsidRPr="00E42C16" w:rsidRDefault="00E42C16" w:rsidP="00E42C16">
      <w:pPr>
        <w:spacing w:line="360" w:lineRule="auto"/>
        <w:ind w:left="360"/>
        <w:jc w:val="both"/>
        <w:rPr>
          <w:rFonts w:ascii="Arial" w:hAnsi="Arial" w:cs="Arial"/>
          <w:sz w:val="24"/>
          <w:szCs w:val="24"/>
        </w:rPr>
      </w:pPr>
      <w:r w:rsidRPr="00E42C16">
        <w:rPr>
          <w:rFonts w:ascii="Arial" w:hAnsi="Arial" w:cs="Arial"/>
          <w:sz w:val="24"/>
          <w:szCs w:val="24"/>
        </w:rPr>
        <w:t>There were no differences noted between leadership numbers across those who identified as LGB and those who are recorded as being heterosexual.</w:t>
      </w:r>
    </w:p>
    <w:p w14:paraId="5E74FF49" w14:textId="1DEBCC88" w:rsidR="00E42C16" w:rsidRDefault="009B2582" w:rsidP="00E42C16">
      <w:pPr>
        <w:spacing w:line="360" w:lineRule="auto"/>
        <w:ind w:left="360"/>
        <w:jc w:val="both"/>
        <w:rPr>
          <w:rFonts w:ascii="Arial" w:hAnsi="Arial" w:cs="Arial"/>
          <w:b/>
          <w:bCs/>
          <w:sz w:val="24"/>
          <w:szCs w:val="24"/>
          <w:u w:val="single"/>
        </w:rPr>
      </w:pPr>
      <w:r>
        <w:rPr>
          <w:rFonts w:ascii="Arial" w:hAnsi="Arial" w:cs="Arial"/>
          <w:b/>
          <w:bCs/>
          <w:sz w:val="24"/>
          <w:szCs w:val="24"/>
          <w:u w:val="single"/>
        </w:rPr>
        <w:t xml:space="preserve">Census Comparison </w:t>
      </w:r>
    </w:p>
    <w:p w14:paraId="7A123CCB" w14:textId="0613AC92" w:rsidR="0051465D" w:rsidRPr="0051465D" w:rsidRDefault="0051465D" w:rsidP="00E42C16">
      <w:pPr>
        <w:spacing w:line="360" w:lineRule="auto"/>
        <w:ind w:left="360"/>
        <w:jc w:val="both"/>
        <w:rPr>
          <w:rFonts w:ascii="Arial" w:hAnsi="Arial" w:cs="Arial"/>
          <w:b/>
          <w:bCs/>
          <w:sz w:val="24"/>
          <w:szCs w:val="24"/>
        </w:rPr>
      </w:pPr>
      <w:r>
        <w:rPr>
          <w:rFonts w:ascii="Arial" w:hAnsi="Arial" w:cs="Arial"/>
          <w:b/>
          <w:bCs/>
          <w:sz w:val="24"/>
          <w:szCs w:val="24"/>
        </w:rPr>
        <w:t>Gender</w:t>
      </w:r>
    </w:p>
    <w:p w14:paraId="69CD2AFA" w14:textId="26DCE2DE" w:rsidR="009B2582" w:rsidRDefault="009B2582" w:rsidP="00E42C16">
      <w:pPr>
        <w:spacing w:line="360" w:lineRule="auto"/>
        <w:ind w:left="360"/>
        <w:jc w:val="both"/>
        <w:rPr>
          <w:rFonts w:ascii="Arial" w:hAnsi="Arial" w:cs="Arial"/>
          <w:b/>
          <w:bCs/>
          <w:sz w:val="24"/>
          <w:szCs w:val="24"/>
          <w:u w:val="single"/>
        </w:rPr>
      </w:pPr>
      <w:r w:rsidRPr="009B2582">
        <w:rPr>
          <w:noProof/>
        </w:rPr>
        <w:drawing>
          <wp:inline distT="0" distB="0" distL="0" distR="0" wp14:anchorId="54D95A65" wp14:editId="51DEE29C">
            <wp:extent cx="5233035" cy="14192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33035" cy="1419225"/>
                    </a:xfrm>
                    <a:prstGeom prst="rect">
                      <a:avLst/>
                    </a:prstGeom>
                    <a:noFill/>
                    <a:ln>
                      <a:noFill/>
                    </a:ln>
                  </pic:spPr>
                </pic:pic>
              </a:graphicData>
            </a:graphic>
          </wp:inline>
        </w:drawing>
      </w:r>
    </w:p>
    <w:p w14:paraId="5511A74E" w14:textId="61C84FD8" w:rsidR="009B2582" w:rsidRDefault="009B2582" w:rsidP="00E42C16">
      <w:pPr>
        <w:spacing w:line="360" w:lineRule="auto"/>
        <w:ind w:left="360"/>
        <w:jc w:val="both"/>
        <w:rPr>
          <w:rFonts w:ascii="Arial" w:hAnsi="Arial" w:cs="Arial"/>
          <w:sz w:val="24"/>
          <w:szCs w:val="24"/>
        </w:rPr>
      </w:pPr>
      <w:r>
        <w:rPr>
          <w:rFonts w:ascii="Arial" w:hAnsi="Arial" w:cs="Arial"/>
          <w:sz w:val="24"/>
          <w:szCs w:val="24"/>
        </w:rPr>
        <w:t xml:space="preserve">Compared to census figures TEWV’s work force is disproportionately made up of female members of staff. Within the staff </w:t>
      </w:r>
      <w:r w:rsidR="00101E24">
        <w:rPr>
          <w:rFonts w:ascii="Arial" w:hAnsi="Arial" w:cs="Arial"/>
          <w:sz w:val="24"/>
          <w:szCs w:val="24"/>
        </w:rPr>
        <w:t>makeup</w:t>
      </w:r>
      <w:r>
        <w:rPr>
          <w:rFonts w:ascii="Arial" w:hAnsi="Arial" w:cs="Arial"/>
          <w:sz w:val="24"/>
          <w:szCs w:val="24"/>
        </w:rPr>
        <w:t xml:space="preserve"> of the trust, DTV&amp;F workforce is made up of 81.30% of females, which is 30.30% higher than census figures. With </w:t>
      </w:r>
      <w:r>
        <w:rPr>
          <w:rFonts w:ascii="Arial" w:hAnsi="Arial" w:cs="Arial"/>
          <w:sz w:val="24"/>
          <w:szCs w:val="24"/>
        </w:rPr>
        <w:lastRenderedPageBreak/>
        <w:t xml:space="preserve">only 18.70% of the workforce made up by males. This is similar for </w:t>
      </w:r>
      <w:r w:rsidR="0051465D">
        <w:rPr>
          <w:rFonts w:ascii="Arial" w:hAnsi="Arial" w:cs="Arial"/>
          <w:sz w:val="24"/>
          <w:szCs w:val="24"/>
        </w:rPr>
        <w:t>NYY&amp;S, with 81.44% of their workforce being made up by females.</w:t>
      </w:r>
    </w:p>
    <w:p w14:paraId="37F10B4F" w14:textId="4BC22120" w:rsidR="0051465D" w:rsidRPr="0075703E" w:rsidRDefault="0075703E" w:rsidP="00E42C16">
      <w:pPr>
        <w:spacing w:line="360" w:lineRule="auto"/>
        <w:ind w:left="360"/>
        <w:jc w:val="both"/>
        <w:rPr>
          <w:rFonts w:ascii="Arial" w:hAnsi="Arial" w:cs="Arial"/>
          <w:b/>
          <w:bCs/>
          <w:sz w:val="24"/>
          <w:szCs w:val="24"/>
        </w:rPr>
      </w:pPr>
      <w:r>
        <w:rPr>
          <w:rFonts w:ascii="Arial" w:hAnsi="Arial" w:cs="Arial"/>
          <w:b/>
          <w:bCs/>
          <w:sz w:val="24"/>
          <w:szCs w:val="24"/>
        </w:rPr>
        <w:t>Age</w:t>
      </w:r>
    </w:p>
    <w:tbl>
      <w:tblPr>
        <w:tblW w:w="8260" w:type="dxa"/>
        <w:tblLook w:val="04A0" w:firstRow="1" w:lastRow="0" w:firstColumn="1" w:lastColumn="0" w:noHBand="0" w:noVBand="1"/>
      </w:tblPr>
      <w:tblGrid>
        <w:gridCol w:w="960"/>
        <w:gridCol w:w="2160"/>
        <w:gridCol w:w="779"/>
        <w:gridCol w:w="1141"/>
        <w:gridCol w:w="974"/>
        <w:gridCol w:w="886"/>
        <w:gridCol w:w="1360"/>
      </w:tblGrid>
      <w:tr w:rsidR="0051465D" w:rsidRPr="0051465D" w14:paraId="41D397D7" w14:textId="77777777" w:rsidTr="0051465D">
        <w:trPr>
          <w:trHeight w:val="290"/>
        </w:trPr>
        <w:tc>
          <w:tcPr>
            <w:tcW w:w="960" w:type="dxa"/>
            <w:tcBorders>
              <w:top w:val="nil"/>
              <w:left w:val="nil"/>
              <w:bottom w:val="nil"/>
              <w:right w:val="nil"/>
            </w:tcBorders>
            <w:shd w:val="clear" w:color="auto" w:fill="auto"/>
            <w:noWrap/>
            <w:vAlign w:val="bottom"/>
            <w:hideMark/>
          </w:tcPr>
          <w:p w14:paraId="22C57DF1" w14:textId="77777777" w:rsidR="0051465D" w:rsidRPr="0051465D" w:rsidRDefault="0051465D" w:rsidP="0051465D">
            <w:pPr>
              <w:spacing w:after="0" w:line="240" w:lineRule="auto"/>
              <w:rPr>
                <w:rFonts w:ascii="Times New Roman" w:eastAsia="Times New Roman" w:hAnsi="Times New Roman" w:cs="Times New Roman"/>
                <w:sz w:val="24"/>
                <w:szCs w:val="24"/>
                <w:lang w:eastAsia="en-GB"/>
              </w:rPr>
            </w:pP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0D7D3AEE"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Age Band</w:t>
            </w:r>
          </w:p>
        </w:tc>
        <w:tc>
          <w:tcPr>
            <w:tcW w:w="1920" w:type="dxa"/>
            <w:gridSpan w:val="2"/>
            <w:tcBorders>
              <w:top w:val="single" w:sz="4" w:space="0" w:color="auto"/>
              <w:left w:val="nil"/>
              <w:bottom w:val="single" w:sz="4" w:space="0" w:color="auto"/>
              <w:right w:val="single" w:sz="4" w:space="0" w:color="auto"/>
            </w:tcBorders>
            <w:shd w:val="clear" w:color="000000" w:fill="203764"/>
            <w:noWrap/>
            <w:vAlign w:val="bottom"/>
            <w:hideMark/>
          </w:tcPr>
          <w:p w14:paraId="184A6EAA"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Trust</w:t>
            </w:r>
          </w:p>
        </w:tc>
        <w:tc>
          <w:tcPr>
            <w:tcW w:w="1860" w:type="dxa"/>
            <w:gridSpan w:val="2"/>
            <w:tcBorders>
              <w:top w:val="single" w:sz="4" w:space="0" w:color="auto"/>
              <w:left w:val="nil"/>
              <w:bottom w:val="single" w:sz="4" w:space="0" w:color="auto"/>
              <w:right w:val="single" w:sz="4" w:space="0" w:color="auto"/>
            </w:tcBorders>
            <w:shd w:val="clear" w:color="000000" w:fill="203764"/>
            <w:noWrap/>
            <w:vAlign w:val="bottom"/>
            <w:hideMark/>
          </w:tcPr>
          <w:p w14:paraId="7A843E0E"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Census</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E4D982C"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Trust diff % +/-</w:t>
            </w:r>
          </w:p>
        </w:tc>
      </w:tr>
      <w:tr w:rsidR="0051465D" w:rsidRPr="0051465D" w14:paraId="741C6D8C" w14:textId="77777777" w:rsidTr="0051465D">
        <w:trPr>
          <w:trHeight w:val="290"/>
        </w:trPr>
        <w:tc>
          <w:tcPr>
            <w:tcW w:w="960" w:type="dxa"/>
            <w:tcBorders>
              <w:top w:val="nil"/>
              <w:left w:val="nil"/>
              <w:bottom w:val="nil"/>
              <w:right w:val="nil"/>
            </w:tcBorders>
            <w:shd w:val="clear" w:color="auto" w:fill="auto"/>
            <w:noWrap/>
            <w:vAlign w:val="bottom"/>
            <w:hideMark/>
          </w:tcPr>
          <w:p w14:paraId="6D74F45C" w14:textId="77777777" w:rsidR="0051465D" w:rsidRPr="0051465D" w:rsidRDefault="0051465D" w:rsidP="0051465D">
            <w:pPr>
              <w:spacing w:after="0" w:line="240" w:lineRule="auto"/>
              <w:jc w:val="right"/>
              <w:rPr>
                <w:rFonts w:ascii="Calibri" w:eastAsia="Times New Roman" w:hAnsi="Calibri" w:cs="Calibri"/>
                <w:color w:val="000000"/>
                <w:lang w:eastAsia="en-GB"/>
              </w:rPr>
            </w:pPr>
            <w:r w:rsidRPr="0051465D">
              <w:rPr>
                <w:rFonts w:ascii="Calibri" w:eastAsia="Times New Roman" w:hAnsi="Calibri" w:cs="Calibri"/>
                <w:color w:val="000000"/>
                <w:lang w:eastAsia="en-GB"/>
              </w:rPr>
              <w:t>0</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ACF64C9" w14:textId="77777777" w:rsidR="0051465D" w:rsidRPr="0051465D" w:rsidRDefault="0051465D" w:rsidP="0051465D">
            <w:pPr>
              <w:spacing w:after="0" w:line="240" w:lineRule="auto"/>
              <w:rPr>
                <w:rFonts w:ascii="Calibri" w:eastAsia="Times New Roman" w:hAnsi="Calibri" w:cs="Calibri"/>
                <w:b/>
                <w:bCs/>
                <w:color w:val="FFFFFF"/>
                <w:sz w:val="20"/>
                <w:szCs w:val="20"/>
                <w:lang w:eastAsia="en-GB"/>
              </w:rPr>
            </w:pPr>
          </w:p>
        </w:tc>
        <w:tc>
          <w:tcPr>
            <w:tcW w:w="779" w:type="dxa"/>
            <w:tcBorders>
              <w:top w:val="nil"/>
              <w:left w:val="nil"/>
              <w:bottom w:val="single" w:sz="4" w:space="0" w:color="auto"/>
              <w:right w:val="single" w:sz="4" w:space="0" w:color="auto"/>
            </w:tcBorders>
            <w:shd w:val="clear" w:color="000000" w:fill="203764"/>
            <w:noWrap/>
            <w:vAlign w:val="bottom"/>
            <w:hideMark/>
          </w:tcPr>
          <w:p w14:paraId="415A3422"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N</w:t>
            </w:r>
          </w:p>
        </w:tc>
        <w:tc>
          <w:tcPr>
            <w:tcW w:w="1141" w:type="dxa"/>
            <w:tcBorders>
              <w:top w:val="nil"/>
              <w:left w:val="nil"/>
              <w:bottom w:val="single" w:sz="4" w:space="0" w:color="auto"/>
              <w:right w:val="single" w:sz="4" w:space="0" w:color="auto"/>
            </w:tcBorders>
            <w:shd w:val="clear" w:color="000000" w:fill="203764"/>
            <w:noWrap/>
            <w:vAlign w:val="bottom"/>
            <w:hideMark/>
          </w:tcPr>
          <w:p w14:paraId="3C8ED046"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w:t>
            </w:r>
          </w:p>
        </w:tc>
        <w:tc>
          <w:tcPr>
            <w:tcW w:w="974" w:type="dxa"/>
            <w:tcBorders>
              <w:top w:val="nil"/>
              <w:left w:val="nil"/>
              <w:bottom w:val="single" w:sz="4" w:space="0" w:color="auto"/>
              <w:right w:val="single" w:sz="4" w:space="0" w:color="auto"/>
            </w:tcBorders>
            <w:shd w:val="clear" w:color="000000" w:fill="203764"/>
            <w:noWrap/>
            <w:vAlign w:val="bottom"/>
            <w:hideMark/>
          </w:tcPr>
          <w:p w14:paraId="4DD8D1B0"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N</w:t>
            </w:r>
          </w:p>
        </w:tc>
        <w:tc>
          <w:tcPr>
            <w:tcW w:w="886" w:type="dxa"/>
            <w:tcBorders>
              <w:top w:val="nil"/>
              <w:left w:val="nil"/>
              <w:bottom w:val="single" w:sz="4" w:space="0" w:color="auto"/>
              <w:right w:val="single" w:sz="4" w:space="0" w:color="auto"/>
            </w:tcBorders>
            <w:shd w:val="clear" w:color="000000" w:fill="203764"/>
            <w:noWrap/>
            <w:vAlign w:val="bottom"/>
            <w:hideMark/>
          </w:tcPr>
          <w:p w14:paraId="11F138FD"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w:t>
            </w: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E23F289" w14:textId="77777777" w:rsidR="0051465D" w:rsidRPr="0051465D" w:rsidRDefault="0051465D" w:rsidP="0051465D">
            <w:pPr>
              <w:spacing w:after="0" w:line="240" w:lineRule="auto"/>
              <w:rPr>
                <w:rFonts w:ascii="Calibri" w:eastAsia="Times New Roman" w:hAnsi="Calibri" w:cs="Calibri"/>
                <w:b/>
                <w:bCs/>
                <w:color w:val="FFFFFF"/>
                <w:sz w:val="20"/>
                <w:szCs w:val="20"/>
                <w:lang w:eastAsia="en-GB"/>
              </w:rPr>
            </w:pPr>
          </w:p>
        </w:tc>
      </w:tr>
      <w:tr w:rsidR="0051465D" w:rsidRPr="0051465D" w14:paraId="1516E2EF" w14:textId="77777777" w:rsidTr="0051465D">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01A396C3" w14:textId="77777777" w:rsidR="0051465D" w:rsidRPr="0051465D" w:rsidRDefault="0051465D" w:rsidP="0051465D">
            <w:pPr>
              <w:spacing w:after="0" w:line="240" w:lineRule="auto"/>
              <w:jc w:val="center"/>
              <w:rPr>
                <w:rFonts w:ascii="Calibri" w:eastAsia="Times New Roman" w:hAnsi="Calibri" w:cs="Calibri"/>
                <w:color w:val="FFFFFF"/>
                <w:lang w:eastAsia="en-GB"/>
              </w:rPr>
            </w:pPr>
            <w:r w:rsidRPr="0051465D">
              <w:rPr>
                <w:rFonts w:ascii="Calibri" w:eastAsia="Times New Roman" w:hAnsi="Calibri" w:cs="Calibri"/>
                <w:color w:val="FFFFFF"/>
                <w:lang w:eastAsia="en-GB"/>
              </w:rPr>
              <w:t>DTV&amp;F</w:t>
            </w:r>
          </w:p>
        </w:tc>
        <w:tc>
          <w:tcPr>
            <w:tcW w:w="2160" w:type="dxa"/>
            <w:tcBorders>
              <w:top w:val="nil"/>
              <w:left w:val="nil"/>
              <w:bottom w:val="single" w:sz="4" w:space="0" w:color="auto"/>
              <w:right w:val="single" w:sz="4" w:space="0" w:color="auto"/>
            </w:tcBorders>
            <w:shd w:val="clear" w:color="000000" w:fill="203764"/>
            <w:noWrap/>
            <w:vAlign w:val="bottom"/>
            <w:hideMark/>
          </w:tcPr>
          <w:p w14:paraId="7BDB76E6"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15 to 19</w:t>
            </w:r>
          </w:p>
        </w:tc>
        <w:tc>
          <w:tcPr>
            <w:tcW w:w="779" w:type="dxa"/>
            <w:tcBorders>
              <w:top w:val="nil"/>
              <w:left w:val="nil"/>
              <w:bottom w:val="single" w:sz="4" w:space="0" w:color="auto"/>
              <w:right w:val="single" w:sz="4" w:space="0" w:color="auto"/>
            </w:tcBorders>
            <w:shd w:val="clear" w:color="auto" w:fill="auto"/>
            <w:noWrap/>
            <w:vAlign w:val="bottom"/>
            <w:hideMark/>
          </w:tcPr>
          <w:p w14:paraId="2D6D6160"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11</w:t>
            </w:r>
          </w:p>
        </w:tc>
        <w:tc>
          <w:tcPr>
            <w:tcW w:w="1141" w:type="dxa"/>
            <w:tcBorders>
              <w:top w:val="nil"/>
              <w:left w:val="nil"/>
              <w:bottom w:val="single" w:sz="4" w:space="0" w:color="auto"/>
              <w:right w:val="single" w:sz="4" w:space="0" w:color="auto"/>
            </w:tcBorders>
            <w:shd w:val="clear" w:color="auto" w:fill="auto"/>
            <w:noWrap/>
            <w:vAlign w:val="bottom"/>
            <w:hideMark/>
          </w:tcPr>
          <w:p w14:paraId="583D5CA4"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0.23%</w:t>
            </w:r>
          </w:p>
        </w:tc>
        <w:tc>
          <w:tcPr>
            <w:tcW w:w="974" w:type="dxa"/>
            <w:tcBorders>
              <w:top w:val="nil"/>
              <w:left w:val="nil"/>
              <w:bottom w:val="single" w:sz="4" w:space="0" w:color="auto"/>
              <w:right w:val="single" w:sz="4" w:space="0" w:color="auto"/>
            </w:tcBorders>
            <w:shd w:val="clear" w:color="auto" w:fill="auto"/>
            <w:noWrap/>
            <w:vAlign w:val="bottom"/>
            <w:hideMark/>
          </w:tcPr>
          <w:p w14:paraId="4517E555"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68,500</w:t>
            </w:r>
          </w:p>
        </w:tc>
        <w:tc>
          <w:tcPr>
            <w:tcW w:w="886" w:type="dxa"/>
            <w:tcBorders>
              <w:top w:val="nil"/>
              <w:left w:val="nil"/>
              <w:bottom w:val="single" w:sz="4" w:space="0" w:color="auto"/>
              <w:right w:val="single" w:sz="4" w:space="0" w:color="auto"/>
            </w:tcBorders>
            <w:shd w:val="clear" w:color="auto" w:fill="auto"/>
            <w:noWrap/>
            <w:vAlign w:val="bottom"/>
            <w:hideMark/>
          </w:tcPr>
          <w:p w14:paraId="40C5BAFB"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5.71%</w:t>
            </w:r>
          </w:p>
        </w:tc>
        <w:tc>
          <w:tcPr>
            <w:tcW w:w="1360" w:type="dxa"/>
            <w:tcBorders>
              <w:top w:val="nil"/>
              <w:left w:val="nil"/>
              <w:bottom w:val="single" w:sz="4" w:space="0" w:color="auto"/>
              <w:right w:val="single" w:sz="4" w:space="0" w:color="auto"/>
            </w:tcBorders>
            <w:shd w:val="clear" w:color="auto" w:fill="auto"/>
            <w:noWrap/>
            <w:vAlign w:val="bottom"/>
            <w:hideMark/>
          </w:tcPr>
          <w:p w14:paraId="7CA3057F"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-5.48%</w:t>
            </w:r>
          </w:p>
        </w:tc>
      </w:tr>
      <w:tr w:rsidR="0051465D" w:rsidRPr="0051465D" w14:paraId="0A8C6F30" w14:textId="77777777" w:rsidTr="0051465D">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A0C9FCD"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415B3F0F"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20 to 29</w:t>
            </w:r>
          </w:p>
        </w:tc>
        <w:tc>
          <w:tcPr>
            <w:tcW w:w="779" w:type="dxa"/>
            <w:tcBorders>
              <w:top w:val="nil"/>
              <w:left w:val="nil"/>
              <w:bottom w:val="single" w:sz="4" w:space="0" w:color="auto"/>
              <w:right w:val="single" w:sz="4" w:space="0" w:color="auto"/>
            </w:tcBorders>
            <w:shd w:val="clear" w:color="auto" w:fill="auto"/>
            <w:noWrap/>
            <w:vAlign w:val="bottom"/>
            <w:hideMark/>
          </w:tcPr>
          <w:p w14:paraId="648EF624"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801</w:t>
            </w:r>
          </w:p>
        </w:tc>
        <w:tc>
          <w:tcPr>
            <w:tcW w:w="1141" w:type="dxa"/>
            <w:tcBorders>
              <w:top w:val="nil"/>
              <w:left w:val="nil"/>
              <w:bottom w:val="single" w:sz="4" w:space="0" w:color="auto"/>
              <w:right w:val="single" w:sz="4" w:space="0" w:color="auto"/>
            </w:tcBorders>
            <w:shd w:val="clear" w:color="auto" w:fill="auto"/>
            <w:noWrap/>
            <w:vAlign w:val="bottom"/>
            <w:hideMark/>
          </w:tcPr>
          <w:p w14:paraId="5B85BF28"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16.93%</w:t>
            </w:r>
          </w:p>
        </w:tc>
        <w:tc>
          <w:tcPr>
            <w:tcW w:w="974" w:type="dxa"/>
            <w:tcBorders>
              <w:top w:val="nil"/>
              <w:left w:val="nil"/>
              <w:bottom w:val="single" w:sz="4" w:space="0" w:color="auto"/>
              <w:right w:val="single" w:sz="4" w:space="0" w:color="auto"/>
            </w:tcBorders>
            <w:shd w:val="clear" w:color="auto" w:fill="auto"/>
            <w:noWrap/>
            <w:vAlign w:val="bottom"/>
            <w:hideMark/>
          </w:tcPr>
          <w:p w14:paraId="350359F1"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140,900</w:t>
            </w:r>
          </w:p>
        </w:tc>
        <w:tc>
          <w:tcPr>
            <w:tcW w:w="886" w:type="dxa"/>
            <w:tcBorders>
              <w:top w:val="nil"/>
              <w:left w:val="nil"/>
              <w:bottom w:val="single" w:sz="4" w:space="0" w:color="auto"/>
              <w:right w:val="single" w:sz="4" w:space="0" w:color="auto"/>
            </w:tcBorders>
            <w:shd w:val="clear" w:color="auto" w:fill="auto"/>
            <w:noWrap/>
            <w:vAlign w:val="bottom"/>
            <w:hideMark/>
          </w:tcPr>
          <w:p w14:paraId="5C9E486B"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11.75%</w:t>
            </w:r>
          </w:p>
        </w:tc>
        <w:tc>
          <w:tcPr>
            <w:tcW w:w="1360" w:type="dxa"/>
            <w:tcBorders>
              <w:top w:val="nil"/>
              <w:left w:val="nil"/>
              <w:bottom w:val="single" w:sz="4" w:space="0" w:color="auto"/>
              <w:right w:val="single" w:sz="4" w:space="0" w:color="auto"/>
            </w:tcBorders>
            <w:shd w:val="clear" w:color="auto" w:fill="auto"/>
            <w:noWrap/>
            <w:vAlign w:val="bottom"/>
            <w:hideMark/>
          </w:tcPr>
          <w:p w14:paraId="3F4D10DB"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5.18%</w:t>
            </w:r>
          </w:p>
        </w:tc>
      </w:tr>
      <w:tr w:rsidR="0051465D" w:rsidRPr="0051465D" w14:paraId="55D7DE44" w14:textId="77777777" w:rsidTr="0051465D">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8923ECE"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2D8051C8"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30 to 39</w:t>
            </w:r>
          </w:p>
        </w:tc>
        <w:tc>
          <w:tcPr>
            <w:tcW w:w="779" w:type="dxa"/>
            <w:tcBorders>
              <w:top w:val="nil"/>
              <w:left w:val="nil"/>
              <w:bottom w:val="single" w:sz="4" w:space="0" w:color="auto"/>
              <w:right w:val="single" w:sz="4" w:space="0" w:color="auto"/>
            </w:tcBorders>
            <w:shd w:val="clear" w:color="auto" w:fill="auto"/>
            <w:noWrap/>
            <w:vAlign w:val="bottom"/>
            <w:hideMark/>
          </w:tcPr>
          <w:p w14:paraId="2ECE438B"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1335</w:t>
            </w:r>
          </w:p>
        </w:tc>
        <w:tc>
          <w:tcPr>
            <w:tcW w:w="1141" w:type="dxa"/>
            <w:tcBorders>
              <w:top w:val="nil"/>
              <w:left w:val="nil"/>
              <w:bottom w:val="single" w:sz="4" w:space="0" w:color="auto"/>
              <w:right w:val="single" w:sz="4" w:space="0" w:color="auto"/>
            </w:tcBorders>
            <w:shd w:val="clear" w:color="auto" w:fill="auto"/>
            <w:noWrap/>
            <w:vAlign w:val="bottom"/>
            <w:hideMark/>
          </w:tcPr>
          <w:p w14:paraId="3A01F5D3"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28.21%</w:t>
            </w:r>
          </w:p>
        </w:tc>
        <w:tc>
          <w:tcPr>
            <w:tcW w:w="974" w:type="dxa"/>
            <w:tcBorders>
              <w:top w:val="nil"/>
              <w:left w:val="nil"/>
              <w:bottom w:val="single" w:sz="4" w:space="0" w:color="auto"/>
              <w:right w:val="single" w:sz="4" w:space="0" w:color="auto"/>
            </w:tcBorders>
            <w:shd w:val="clear" w:color="auto" w:fill="auto"/>
            <w:noWrap/>
            <w:vAlign w:val="bottom"/>
            <w:hideMark/>
          </w:tcPr>
          <w:p w14:paraId="784080AE"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147,000</w:t>
            </w:r>
          </w:p>
        </w:tc>
        <w:tc>
          <w:tcPr>
            <w:tcW w:w="886" w:type="dxa"/>
            <w:tcBorders>
              <w:top w:val="nil"/>
              <w:left w:val="nil"/>
              <w:bottom w:val="single" w:sz="4" w:space="0" w:color="auto"/>
              <w:right w:val="single" w:sz="4" w:space="0" w:color="auto"/>
            </w:tcBorders>
            <w:shd w:val="clear" w:color="auto" w:fill="auto"/>
            <w:noWrap/>
            <w:vAlign w:val="bottom"/>
            <w:hideMark/>
          </w:tcPr>
          <w:p w14:paraId="5D959C07"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12.32%</w:t>
            </w:r>
          </w:p>
        </w:tc>
        <w:tc>
          <w:tcPr>
            <w:tcW w:w="1360" w:type="dxa"/>
            <w:tcBorders>
              <w:top w:val="nil"/>
              <w:left w:val="nil"/>
              <w:bottom w:val="single" w:sz="4" w:space="0" w:color="auto"/>
              <w:right w:val="single" w:sz="4" w:space="0" w:color="auto"/>
            </w:tcBorders>
            <w:shd w:val="clear" w:color="auto" w:fill="auto"/>
            <w:noWrap/>
            <w:vAlign w:val="bottom"/>
            <w:hideMark/>
          </w:tcPr>
          <w:p w14:paraId="4F8FAC75"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15.89%</w:t>
            </w:r>
          </w:p>
        </w:tc>
      </w:tr>
      <w:tr w:rsidR="0051465D" w:rsidRPr="0051465D" w14:paraId="6AA2F3F8" w14:textId="77777777" w:rsidTr="0051465D">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576C7C5"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48DAAE14"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40 to 49</w:t>
            </w:r>
          </w:p>
        </w:tc>
        <w:tc>
          <w:tcPr>
            <w:tcW w:w="779" w:type="dxa"/>
            <w:tcBorders>
              <w:top w:val="nil"/>
              <w:left w:val="nil"/>
              <w:bottom w:val="single" w:sz="4" w:space="0" w:color="auto"/>
              <w:right w:val="single" w:sz="4" w:space="0" w:color="auto"/>
            </w:tcBorders>
            <w:shd w:val="clear" w:color="auto" w:fill="auto"/>
            <w:noWrap/>
            <w:vAlign w:val="bottom"/>
            <w:hideMark/>
          </w:tcPr>
          <w:p w14:paraId="0855031F"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1102</w:t>
            </w:r>
          </w:p>
        </w:tc>
        <w:tc>
          <w:tcPr>
            <w:tcW w:w="1141" w:type="dxa"/>
            <w:tcBorders>
              <w:top w:val="nil"/>
              <w:left w:val="nil"/>
              <w:bottom w:val="single" w:sz="4" w:space="0" w:color="auto"/>
              <w:right w:val="single" w:sz="4" w:space="0" w:color="auto"/>
            </w:tcBorders>
            <w:shd w:val="clear" w:color="auto" w:fill="auto"/>
            <w:noWrap/>
            <w:vAlign w:val="bottom"/>
            <w:hideMark/>
          </w:tcPr>
          <w:p w14:paraId="4065652C"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23.29%</w:t>
            </w:r>
          </w:p>
        </w:tc>
        <w:tc>
          <w:tcPr>
            <w:tcW w:w="974" w:type="dxa"/>
            <w:tcBorders>
              <w:top w:val="nil"/>
              <w:left w:val="nil"/>
              <w:bottom w:val="single" w:sz="4" w:space="0" w:color="auto"/>
              <w:right w:val="single" w:sz="4" w:space="0" w:color="auto"/>
            </w:tcBorders>
            <w:shd w:val="clear" w:color="auto" w:fill="auto"/>
            <w:noWrap/>
            <w:vAlign w:val="bottom"/>
            <w:hideMark/>
          </w:tcPr>
          <w:p w14:paraId="0CE72992"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140,100</w:t>
            </w:r>
          </w:p>
        </w:tc>
        <w:tc>
          <w:tcPr>
            <w:tcW w:w="886" w:type="dxa"/>
            <w:tcBorders>
              <w:top w:val="nil"/>
              <w:left w:val="nil"/>
              <w:bottom w:val="single" w:sz="4" w:space="0" w:color="auto"/>
              <w:right w:val="single" w:sz="4" w:space="0" w:color="auto"/>
            </w:tcBorders>
            <w:shd w:val="clear" w:color="auto" w:fill="auto"/>
            <w:noWrap/>
            <w:vAlign w:val="bottom"/>
            <w:hideMark/>
          </w:tcPr>
          <w:p w14:paraId="1B327EB0"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11.68%</w:t>
            </w:r>
          </w:p>
        </w:tc>
        <w:tc>
          <w:tcPr>
            <w:tcW w:w="1360" w:type="dxa"/>
            <w:tcBorders>
              <w:top w:val="nil"/>
              <w:left w:val="nil"/>
              <w:bottom w:val="single" w:sz="4" w:space="0" w:color="auto"/>
              <w:right w:val="single" w:sz="4" w:space="0" w:color="auto"/>
            </w:tcBorders>
            <w:shd w:val="clear" w:color="auto" w:fill="auto"/>
            <w:noWrap/>
            <w:vAlign w:val="bottom"/>
            <w:hideMark/>
          </w:tcPr>
          <w:p w14:paraId="7B32E5B3"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11.61%</w:t>
            </w:r>
          </w:p>
        </w:tc>
      </w:tr>
      <w:tr w:rsidR="0051465D" w:rsidRPr="0051465D" w14:paraId="1705C553" w14:textId="77777777" w:rsidTr="0051465D">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8765953"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3F4D6BAA"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50 to 64</w:t>
            </w:r>
          </w:p>
        </w:tc>
        <w:tc>
          <w:tcPr>
            <w:tcW w:w="779" w:type="dxa"/>
            <w:tcBorders>
              <w:top w:val="nil"/>
              <w:left w:val="nil"/>
              <w:bottom w:val="single" w:sz="4" w:space="0" w:color="auto"/>
              <w:right w:val="single" w:sz="4" w:space="0" w:color="auto"/>
            </w:tcBorders>
            <w:shd w:val="clear" w:color="auto" w:fill="auto"/>
            <w:noWrap/>
            <w:vAlign w:val="bottom"/>
            <w:hideMark/>
          </w:tcPr>
          <w:p w14:paraId="18284089"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1393</w:t>
            </w:r>
          </w:p>
        </w:tc>
        <w:tc>
          <w:tcPr>
            <w:tcW w:w="1141" w:type="dxa"/>
            <w:tcBorders>
              <w:top w:val="nil"/>
              <w:left w:val="nil"/>
              <w:bottom w:val="single" w:sz="4" w:space="0" w:color="auto"/>
              <w:right w:val="single" w:sz="4" w:space="0" w:color="auto"/>
            </w:tcBorders>
            <w:shd w:val="clear" w:color="auto" w:fill="auto"/>
            <w:noWrap/>
            <w:vAlign w:val="bottom"/>
            <w:hideMark/>
          </w:tcPr>
          <w:p w14:paraId="5B409133"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29.44%</w:t>
            </w:r>
          </w:p>
        </w:tc>
        <w:tc>
          <w:tcPr>
            <w:tcW w:w="974" w:type="dxa"/>
            <w:tcBorders>
              <w:top w:val="nil"/>
              <w:left w:val="nil"/>
              <w:bottom w:val="single" w:sz="4" w:space="0" w:color="auto"/>
              <w:right w:val="single" w:sz="4" w:space="0" w:color="auto"/>
            </w:tcBorders>
            <w:shd w:val="clear" w:color="auto" w:fill="auto"/>
            <w:noWrap/>
            <w:vAlign w:val="bottom"/>
            <w:hideMark/>
          </w:tcPr>
          <w:p w14:paraId="570F2BAA"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252,900</w:t>
            </w:r>
          </w:p>
        </w:tc>
        <w:tc>
          <w:tcPr>
            <w:tcW w:w="886" w:type="dxa"/>
            <w:tcBorders>
              <w:top w:val="nil"/>
              <w:left w:val="nil"/>
              <w:bottom w:val="single" w:sz="4" w:space="0" w:color="auto"/>
              <w:right w:val="single" w:sz="4" w:space="0" w:color="auto"/>
            </w:tcBorders>
            <w:shd w:val="clear" w:color="auto" w:fill="auto"/>
            <w:noWrap/>
            <w:vAlign w:val="bottom"/>
            <w:hideMark/>
          </w:tcPr>
          <w:p w14:paraId="7C0B064D"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21.09%</w:t>
            </w:r>
          </w:p>
        </w:tc>
        <w:tc>
          <w:tcPr>
            <w:tcW w:w="1360" w:type="dxa"/>
            <w:tcBorders>
              <w:top w:val="nil"/>
              <w:left w:val="nil"/>
              <w:bottom w:val="single" w:sz="4" w:space="0" w:color="auto"/>
              <w:right w:val="single" w:sz="4" w:space="0" w:color="auto"/>
            </w:tcBorders>
            <w:shd w:val="clear" w:color="auto" w:fill="auto"/>
            <w:noWrap/>
            <w:vAlign w:val="bottom"/>
            <w:hideMark/>
          </w:tcPr>
          <w:p w14:paraId="4DFDA73E"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8.35%</w:t>
            </w:r>
          </w:p>
        </w:tc>
      </w:tr>
      <w:tr w:rsidR="0051465D" w:rsidRPr="0051465D" w14:paraId="5DE18B40" w14:textId="77777777" w:rsidTr="0051465D">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36FC5C9"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0203988C"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Over 64</w:t>
            </w:r>
          </w:p>
        </w:tc>
        <w:tc>
          <w:tcPr>
            <w:tcW w:w="779" w:type="dxa"/>
            <w:tcBorders>
              <w:top w:val="nil"/>
              <w:left w:val="nil"/>
              <w:bottom w:val="single" w:sz="4" w:space="0" w:color="auto"/>
              <w:right w:val="single" w:sz="4" w:space="0" w:color="auto"/>
            </w:tcBorders>
            <w:shd w:val="clear" w:color="auto" w:fill="auto"/>
            <w:noWrap/>
            <w:vAlign w:val="bottom"/>
            <w:hideMark/>
          </w:tcPr>
          <w:p w14:paraId="5EFFF53F"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90</w:t>
            </w:r>
          </w:p>
        </w:tc>
        <w:tc>
          <w:tcPr>
            <w:tcW w:w="1141" w:type="dxa"/>
            <w:tcBorders>
              <w:top w:val="nil"/>
              <w:left w:val="nil"/>
              <w:bottom w:val="single" w:sz="4" w:space="0" w:color="auto"/>
              <w:right w:val="single" w:sz="4" w:space="0" w:color="auto"/>
            </w:tcBorders>
            <w:shd w:val="clear" w:color="auto" w:fill="auto"/>
            <w:noWrap/>
            <w:vAlign w:val="bottom"/>
            <w:hideMark/>
          </w:tcPr>
          <w:p w14:paraId="1C70492F"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1.90%</w:t>
            </w:r>
          </w:p>
        </w:tc>
        <w:tc>
          <w:tcPr>
            <w:tcW w:w="974" w:type="dxa"/>
            <w:tcBorders>
              <w:top w:val="nil"/>
              <w:left w:val="nil"/>
              <w:bottom w:val="single" w:sz="4" w:space="0" w:color="auto"/>
              <w:right w:val="single" w:sz="4" w:space="0" w:color="auto"/>
            </w:tcBorders>
            <w:shd w:val="clear" w:color="auto" w:fill="auto"/>
            <w:noWrap/>
            <w:vAlign w:val="bottom"/>
            <w:hideMark/>
          </w:tcPr>
          <w:p w14:paraId="1AB44BA5"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245,000</w:t>
            </w:r>
          </w:p>
        </w:tc>
        <w:tc>
          <w:tcPr>
            <w:tcW w:w="886" w:type="dxa"/>
            <w:tcBorders>
              <w:top w:val="nil"/>
              <w:left w:val="nil"/>
              <w:bottom w:val="single" w:sz="4" w:space="0" w:color="auto"/>
              <w:right w:val="single" w:sz="4" w:space="0" w:color="auto"/>
            </w:tcBorders>
            <w:shd w:val="clear" w:color="auto" w:fill="auto"/>
            <w:noWrap/>
            <w:vAlign w:val="bottom"/>
            <w:hideMark/>
          </w:tcPr>
          <w:p w14:paraId="11C6BBEE"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20.43%</w:t>
            </w:r>
          </w:p>
        </w:tc>
        <w:tc>
          <w:tcPr>
            <w:tcW w:w="1360" w:type="dxa"/>
            <w:tcBorders>
              <w:top w:val="nil"/>
              <w:left w:val="nil"/>
              <w:bottom w:val="single" w:sz="4" w:space="0" w:color="auto"/>
              <w:right w:val="single" w:sz="4" w:space="0" w:color="auto"/>
            </w:tcBorders>
            <w:shd w:val="clear" w:color="auto" w:fill="auto"/>
            <w:noWrap/>
            <w:vAlign w:val="bottom"/>
            <w:hideMark/>
          </w:tcPr>
          <w:p w14:paraId="10245BC7"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-18.53%</w:t>
            </w:r>
          </w:p>
        </w:tc>
      </w:tr>
      <w:tr w:rsidR="0051465D" w:rsidRPr="0051465D" w14:paraId="4BD68BFF" w14:textId="77777777" w:rsidTr="0051465D">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0A80BAA"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39D44470"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DTV&amp;F Total</w:t>
            </w:r>
          </w:p>
        </w:tc>
        <w:tc>
          <w:tcPr>
            <w:tcW w:w="779" w:type="dxa"/>
            <w:tcBorders>
              <w:top w:val="nil"/>
              <w:left w:val="nil"/>
              <w:bottom w:val="single" w:sz="4" w:space="0" w:color="auto"/>
              <w:right w:val="single" w:sz="4" w:space="0" w:color="auto"/>
            </w:tcBorders>
            <w:shd w:val="clear" w:color="auto" w:fill="auto"/>
            <w:noWrap/>
            <w:vAlign w:val="bottom"/>
            <w:hideMark/>
          </w:tcPr>
          <w:p w14:paraId="1F5241B3" w14:textId="77777777" w:rsidR="0051465D" w:rsidRPr="0051465D" w:rsidRDefault="0051465D" w:rsidP="0051465D">
            <w:pPr>
              <w:spacing w:after="0" w:line="240" w:lineRule="auto"/>
              <w:jc w:val="center"/>
              <w:rPr>
                <w:rFonts w:ascii="Calibri" w:eastAsia="Times New Roman" w:hAnsi="Calibri" w:cs="Calibri"/>
                <w:b/>
                <w:bCs/>
                <w:color w:val="000000"/>
                <w:sz w:val="20"/>
                <w:szCs w:val="20"/>
                <w:lang w:eastAsia="en-GB"/>
              </w:rPr>
            </w:pPr>
            <w:r w:rsidRPr="0051465D">
              <w:rPr>
                <w:rFonts w:ascii="Calibri" w:eastAsia="Times New Roman" w:hAnsi="Calibri" w:cs="Calibri"/>
                <w:b/>
                <w:bCs/>
                <w:color w:val="000000"/>
                <w:sz w:val="20"/>
                <w:szCs w:val="20"/>
                <w:lang w:eastAsia="en-GB"/>
              </w:rPr>
              <w:t>4732</w:t>
            </w:r>
          </w:p>
        </w:tc>
        <w:tc>
          <w:tcPr>
            <w:tcW w:w="1141" w:type="dxa"/>
            <w:tcBorders>
              <w:top w:val="nil"/>
              <w:left w:val="nil"/>
              <w:bottom w:val="single" w:sz="4" w:space="0" w:color="auto"/>
              <w:right w:val="single" w:sz="4" w:space="0" w:color="auto"/>
            </w:tcBorders>
            <w:shd w:val="clear" w:color="000000" w:fill="D9D9D9"/>
            <w:noWrap/>
            <w:vAlign w:val="bottom"/>
            <w:hideMark/>
          </w:tcPr>
          <w:p w14:paraId="31AF2EAB"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 </w:t>
            </w:r>
          </w:p>
        </w:tc>
        <w:tc>
          <w:tcPr>
            <w:tcW w:w="974" w:type="dxa"/>
            <w:tcBorders>
              <w:top w:val="nil"/>
              <w:left w:val="nil"/>
              <w:bottom w:val="single" w:sz="4" w:space="0" w:color="auto"/>
              <w:right w:val="single" w:sz="4" w:space="0" w:color="auto"/>
            </w:tcBorders>
            <w:shd w:val="clear" w:color="auto" w:fill="auto"/>
            <w:noWrap/>
            <w:vAlign w:val="bottom"/>
            <w:hideMark/>
          </w:tcPr>
          <w:p w14:paraId="289E2A44" w14:textId="232950B8" w:rsidR="0051465D" w:rsidRPr="0051465D" w:rsidRDefault="0051465D" w:rsidP="0051465D">
            <w:pPr>
              <w:spacing w:after="0" w:line="240" w:lineRule="auto"/>
              <w:jc w:val="center"/>
              <w:rPr>
                <w:rFonts w:ascii="Calibri" w:eastAsia="Times New Roman" w:hAnsi="Calibri" w:cs="Calibri"/>
                <w:b/>
                <w:bCs/>
                <w:color w:val="000000"/>
                <w:sz w:val="20"/>
                <w:szCs w:val="20"/>
                <w:lang w:eastAsia="en-GB"/>
              </w:rPr>
            </w:pPr>
            <w:r w:rsidRPr="0051465D">
              <w:rPr>
                <w:rFonts w:ascii="Calibri" w:eastAsia="Times New Roman" w:hAnsi="Calibri" w:cs="Calibri"/>
                <w:b/>
                <w:bCs/>
                <w:color w:val="000000"/>
                <w:sz w:val="20"/>
                <w:szCs w:val="20"/>
                <w:lang w:eastAsia="en-GB"/>
              </w:rPr>
              <w:t>99</w:t>
            </w:r>
            <w:r w:rsidR="00A104FB">
              <w:rPr>
                <w:rFonts w:ascii="Calibri" w:eastAsia="Times New Roman" w:hAnsi="Calibri" w:cs="Calibri"/>
                <w:b/>
                <w:bCs/>
                <w:color w:val="000000"/>
                <w:sz w:val="20"/>
                <w:szCs w:val="20"/>
                <w:lang w:eastAsia="en-GB"/>
              </w:rPr>
              <w:t>5</w:t>
            </w:r>
            <w:r w:rsidRPr="0051465D">
              <w:rPr>
                <w:rFonts w:ascii="Calibri" w:eastAsia="Times New Roman" w:hAnsi="Calibri" w:cs="Calibri"/>
                <w:b/>
                <w:bCs/>
                <w:color w:val="000000"/>
                <w:sz w:val="20"/>
                <w:szCs w:val="20"/>
                <w:lang w:eastAsia="en-GB"/>
              </w:rPr>
              <w:t>,</w:t>
            </w:r>
            <w:r w:rsidR="00A104FB">
              <w:rPr>
                <w:rFonts w:ascii="Calibri" w:eastAsia="Times New Roman" w:hAnsi="Calibri" w:cs="Calibri"/>
                <w:b/>
                <w:bCs/>
                <w:color w:val="000000"/>
                <w:sz w:val="20"/>
                <w:szCs w:val="20"/>
                <w:lang w:eastAsia="en-GB"/>
              </w:rPr>
              <w:t>1</w:t>
            </w:r>
            <w:r w:rsidRPr="0051465D">
              <w:rPr>
                <w:rFonts w:ascii="Calibri" w:eastAsia="Times New Roman" w:hAnsi="Calibri" w:cs="Calibri"/>
                <w:b/>
                <w:bCs/>
                <w:color w:val="000000"/>
                <w:sz w:val="20"/>
                <w:szCs w:val="20"/>
                <w:lang w:eastAsia="en-GB"/>
              </w:rPr>
              <w:t>00</w:t>
            </w:r>
          </w:p>
        </w:tc>
        <w:tc>
          <w:tcPr>
            <w:tcW w:w="886" w:type="dxa"/>
            <w:tcBorders>
              <w:top w:val="nil"/>
              <w:left w:val="nil"/>
              <w:bottom w:val="single" w:sz="4" w:space="0" w:color="auto"/>
              <w:right w:val="single" w:sz="4" w:space="0" w:color="auto"/>
            </w:tcBorders>
            <w:shd w:val="clear" w:color="000000" w:fill="D9D9D9"/>
            <w:noWrap/>
            <w:vAlign w:val="bottom"/>
            <w:hideMark/>
          </w:tcPr>
          <w:p w14:paraId="56C84BDE"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 </w:t>
            </w:r>
          </w:p>
        </w:tc>
        <w:tc>
          <w:tcPr>
            <w:tcW w:w="1360" w:type="dxa"/>
            <w:tcBorders>
              <w:top w:val="nil"/>
              <w:left w:val="nil"/>
              <w:bottom w:val="single" w:sz="4" w:space="0" w:color="auto"/>
              <w:right w:val="single" w:sz="4" w:space="0" w:color="auto"/>
            </w:tcBorders>
            <w:shd w:val="clear" w:color="000000" w:fill="D9D9D9"/>
            <w:noWrap/>
            <w:vAlign w:val="bottom"/>
            <w:hideMark/>
          </w:tcPr>
          <w:p w14:paraId="5D136355"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 </w:t>
            </w:r>
          </w:p>
        </w:tc>
      </w:tr>
      <w:tr w:rsidR="0051465D" w:rsidRPr="0051465D" w14:paraId="7D9DA2F8" w14:textId="77777777" w:rsidTr="0051465D">
        <w:trPr>
          <w:trHeight w:val="290"/>
        </w:trPr>
        <w:tc>
          <w:tcPr>
            <w:tcW w:w="960" w:type="dxa"/>
            <w:vMerge w:val="restart"/>
            <w:tcBorders>
              <w:top w:val="nil"/>
              <w:left w:val="single" w:sz="4" w:space="0" w:color="auto"/>
              <w:bottom w:val="single" w:sz="4" w:space="0" w:color="auto"/>
              <w:right w:val="single" w:sz="4" w:space="0" w:color="auto"/>
            </w:tcBorders>
            <w:shd w:val="clear" w:color="000000" w:fill="203764"/>
            <w:noWrap/>
            <w:vAlign w:val="center"/>
            <w:hideMark/>
          </w:tcPr>
          <w:p w14:paraId="00C5807F" w14:textId="77777777" w:rsidR="0051465D" w:rsidRPr="0051465D" w:rsidRDefault="0051465D" w:rsidP="0051465D">
            <w:pPr>
              <w:spacing w:after="0" w:line="240" w:lineRule="auto"/>
              <w:jc w:val="center"/>
              <w:rPr>
                <w:rFonts w:ascii="Calibri" w:eastAsia="Times New Roman" w:hAnsi="Calibri" w:cs="Calibri"/>
                <w:color w:val="FFFFFF"/>
                <w:lang w:eastAsia="en-GB"/>
              </w:rPr>
            </w:pPr>
            <w:r w:rsidRPr="0051465D">
              <w:rPr>
                <w:rFonts w:ascii="Calibri" w:eastAsia="Times New Roman" w:hAnsi="Calibri" w:cs="Calibri"/>
                <w:color w:val="FFFFFF"/>
                <w:lang w:eastAsia="en-GB"/>
              </w:rPr>
              <w:t>NYYS</w:t>
            </w:r>
          </w:p>
        </w:tc>
        <w:tc>
          <w:tcPr>
            <w:tcW w:w="2160" w:type="dxa"/>
            <w:tcBorders>
              <w:top w:val="nil"/>
              <w:left w:val="nil"/>
              <w:bottom w:val="single" w:sz="4" w:space="0" w:color="auto"/>
              <w:right w:val="single" w:sz="4" w:space="0" w:color="auto"/>
            </w:tcBorders>
            <w:shd w:val="clear" w:color="000000" w:fill="203764"/>
            <w:noWrap/>
            <w:vAlign w:val="bottom"/>
            <w:hideMark/>
          </w:tcPr>
          <w:p w14:paraId="33DF26DC"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15 to 19</w:t>
            </w:r>
          </w:p>
        </w:tc>
        <w:tc>
          <w:tcPr>
            <w:tcW w:w="779" w:type="dxa"/>
            <w:tcBorders>
              <w:top w:val="nil"/>
              <w:left w:val="nil"/>
              <w:bottom w:val="single" w:sz="4" w:space="0" w:color="auto"/>
              <w:right w:val="single" w:sz="4" w:space="0" w:color="auto"/>
            </w:tcBorders>
            <w:shd w:val="clear" w:color="auto" w:fill="auto"/>
            <w:noWrap/>
            <w:vAlign w:val="bottom"/>
            <w:hideMark/>
          </w:tcPr>
          <w:p w14:paraId="12E28B89"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0</w:t>
            </w:r>
          </w:p>
        </w:tc>
        <w:tc>
          <w:tcPr>
            <w:tcW w:w="1141" w:type="dxa"/>
            <w:tcBorders>
              <w:top w:val="nil"/>
              <w:left w:val="nil"/>
              <w:bottom w:val="single" w:sz="4" w:space="0" w:color="auto"/>
              <w:right w:val="single" w:sz="4" w:space="0" w:color="auto"/>
            </w:tcBorders>
            <w:shd w:val="clear" w:color="auto" w:fill="auto"/>
            <w:noWrap/>
            <w:vAlign w:val="bottom"/>
            <w:hideMark/>
          </w:tcPr>
          <w:p w14:paraId="180FBBEF"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0%</w:t>
            </w:r>
          </w:p>
        </w:tc>
        <w:tc>
          <w:tcPr>
            <w:tcW w:w="974" w:type="dxa"/>
            <w:tcBorders>
              <w:top w:val="nil"/>
              <w:left w:val="nil"/>
              <w:bottom w:val="single" w:sz="4" w:space="0" w:color="auto"/>
              <w:right w:val="single" w:sz="4" w:space="0" w:color="auto"/>
            </w:tcBorders>
            <w:shd w:val="clear" w:color="auto" w:fill="auto"/>
            <w:noWrap/>
            <w:vAlign w:val="bottom"/>
            <w:hideMark/>
          </w:tcPr>
          <w:p w14:paraId="2EA981A6"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47,300</w:t>
            </w:r>
          </w:p>
        </w:tc>
        <w:tc>
          <w:tcPr>
            <w:tcW w:w="886" w:type="dxa"/>
            <w:tcBorders>
              <w:top w:val="nil"/>
              <w:left w:val="nil"/>
              <w:bottom w:val="single" w:sz="4" w:space="0" w:color="auto"/>
              <w:right w:val="single" w:sz="4" w:space="0" w:color="auto"/>
            </w:tcBorders>
            <w:shd w:val="clear" w:color="auto" w:fill="auto"/>
            <w:noWrap/>
            <w:vAlign w:val="bottom"/>
            <w:hideMark/>
          </w:tcPr>
          <w:p w14:paraId="37DF99E1"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5.78%</w:t>
            </w:r>
          </w:p>
        </w:tc>
        <w:tc>
          <w:tcPr>
            <w:tcW w:w="1360" w:type="dxa"/>
            <w:tcBorders>
              <w:top w:val="nil"/>
              <w:left w:val="nil"/>
              <w:bottom w:val="single" w:sz="4" w:space="0" w:color="auto"/>
              <w:right w:val="single" w:sz="4" w:space="0" w:color="auto"/>
            </w:tcBorders>
            <w:shd w:val="clear" w:color="auto" w:fill="auto"/>
            <w:noWrap/>
            <w:vAlign w:val="bottom"/>
            <w:hideMark/>
          </w:tcPr>
          <w:p w14:paraId="181F2365"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-5.78%</w:t>
            </w:r>
          </w:p>
        </w:tc>
      </w:tr>
      <w:tr w:rsidR="0051465D" w:rsidRPr="0051465D" w14:paraId="562A1C11" w14:textId="77777777" w:rsidTr="0051465D">
        <w:trPr>
          <w:trHeight w:val="290"/>
        </w:trPr>
        <w:tc>
          <w:tcPr>
            <w:tcW w:w="960" w:type="dxa"/>
            <w:vMerge/>
            <w:tcBorders>
              <w:top w:val="nil"/>
              <w:left w:val="single" w:sz="4" w:space="0" w:color="auto"/>
              <w:bottom w:val="single" w:sz="4" w:space="0" w:color="auto"/>
              <w:right w:val="single" w:sz="4" w:space="0" w:color="auto"/>
            </w:tcBorders>
            <w:vAlign w:val="center"/>
            <w:hideMark/>
          </w:tcPr>
          <w:p w14:paraId="2381F6A9"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4BE080E5"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20 to 29</w:t>
            </w:r>
          </w:p>
        </w:tc>
        <w:tc>
          <w:tcPr>
            <w:tcW w:w="779" w:type="dxa"/>
            <w:tcBorders>
              <w:top w:val="nil"/>
              <w:left w:val="nil"/>
              <w:bottom w:val="single" w:sz="4" w:space="0" w:color="auto"/>
              <w:right w:val="single" w:sz="4" w:space="0" w:color="auto"/>
            </w:tcBorders>
            <w:shd w:val="clear" w:color="auto" w:fill="auto"/>
            <w:noWrap/>
            <w:vAlign w:val="bottom"/>
            <w:hideMark/>
          </w:tcPr>
          <w:p w14:paraId="7EBDA050"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308</w:t>
            </w:r>
          </w:p>
        </w:tc>
        <w:tc>
          <w:tcPr>
            <w:tcW w:w="1141" w:type="dxa"/>
            <w:tcBorders>
              <w:top w:val="nil"/>
              <w:left w:val="nil"/>
              <w:bottom w:val="single" w:sz="4" w:space="0" w:color="auto"/>
              <w:right w:val="single" w:sz="4" w:space="0" w:color="auto"/>
            </w:tcBorders>
            <w:shd w:val="clear" w:color="auto" w:fill="auto"/>
            <w:noWrap/>
            <w:vAlign w:val="bottom"/>
            <w:hideMark/>
          </w:tcPr>
          <w:p w14:paraId="4BBC1612"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16.38%</w:t>
            </w:r>
          </w:p>
        </w:tc>
        <w:tc>
          <w:tcPr>
            <w:tcW w:w="974" w:type="dxa"/>
            <w:tcBorders>
              <w:top w:val="nil"/>
              <w:left w:val="nil"/>
              <w:bottom w:val="single" w:sz="4" w:space="0" w:color="auto"/>
              <w:right w:val="single" w:sz="4" w:space="0" w:color="auto"/>
            </w:tcBorders>
            <w:shd w:val="clear" w:color="auto" w:fill="auto"/>
            <w:noWrap/>
            <w:vAlign w:val="bottom"/>
            <w:hideMark/>
          </w:tcPr>
          <w:p w14:paraId="09A797DE"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90,900</w:t>
            </w:r>
          </w:p>
        </w:tc>
        <w:tc>
          <w:tcPr>
            <w:tcW w:w="886" w:type="dxa"/>
            <w:tcBorders>
              <w:top w:val="nil"/>
              <w:left w:val="nil"/>
              <w:bottom w:val="single" w:sz="4" w:space="0" w:color="auto"/>
              <w:right w:val="single" w:sz="4" w:space="0" w:color="auto"/>
            </w:tcBorders>
            <w:shd w:val="clear" w:color="auto" w:fill="auto"/>
            <w:noWrap/>
            <w:vAlign w:val="bottom"/>
            <w:hideMark/>
          </w:tcPr>
          <w:p w14:paraId="7D79E5A1"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11.11%</w:t>
            </w:r>
          </w:p>
        </w:tc>
        <w:tc>
          <w:tcPr>
            <w:tcW w:w="1360" w:type="dxa"/>
            <w:tcBorders>
              <w:top w:val="nil"/>
              <w:left w:val="nil"/>
              <w:bottom w:val="single" w:sz="4" w:space="0" w:color="auto"/>
              <w:right w:val="single" w:sz="4" w:space="0" w:color="auto"/>
            </w:tcBorders>
            <w:shd w:val="clear" w:color="auto" w:fill="auto"/>
            <w:noWrap/>
            <w:vAlign w:val="bottom"/>
            <w:hideMark/>
          </w:tcPr>
          <w:p w14:paraId="486B445A"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5.27%</w:t>
            </w:r>
          </w:p>
        </w:tc>
      </w:tr>
      <w:tr w:rsidR="0051465D" w:rsidRPr="0051465D" w14:paraId="2036597B" w14:textId="77777777" w:rsidTr="0051465D">
        <w:trPr>
          <w:trHeight w:val="290"/>
        </w:trPr>
        <w:tc>
          <w:tcPr>
            <w:tcW w:w="960" w:type="dxa"/>
            <w:vMerge/>
            <w:tcBorders>
              <w:top w:val="nil"/>
              <w:left w:val="single" w:sz="4" w:space="0" w:color="auto"/>
              <w:bottom w:val="single" w:sz="4" w:space="0" w:color="auto"/>
              <w:right w:val="single" w:sz="4" w:space="0" w:color="auto"/>
            </w:tcBorders>
            <w:vAlign w:val="center"/>
            <w:hideMark/>
          </w:tcPr>
          <w:p w14:paraId="28839D2E"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5C31C1DB"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30 to 39</w:t>
            </w:r>
          </w:p>
        </w:tc>
        <w:tc>
          <w:tcPr>
            <w:tcW w:w="779" w:type="dxa"/>
            <w:tcBorders>
              <w:top w:val="nil"/>
              <w:left w:val="nil"/>
              <w:bottom w:val="single" w:sz="4" w:space="0" w:color="auto"/>
              <w:right w:val="single" w:sz="4" w:space="0" w:color="auto"/>
            </w:tcBorders>
            <w:shd w:val="clear" w:color="auto" w:fill="auto"/>
            <w:noWrap/>
            <w:vAlign w:val="bottom"/>
            <w:hideMark/>
          </w:tcPr>
          <w:p w14:paraId="7BE6C7B8"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510</w:t>
            </w:r>
          </w:p>
        </w:tc>
        <w:tc>
          <w:tcPr>
            <w:tcW w:w="1141" w:type="dxa"/>
            <w:tcBorders>
              <w:top w:val="nil"/>
              <w:left w:val="nil"/>
              <w:bottom w:val="single" w:sz="4" w:space="0" w:color="auto"/>
              <w:right w:val="single" w:sz="4" w:space="0" w:color="auto"/>
            </w:tcBorders>
            <w:shd w:val="clear" w:color="auto" w:fill="auto"/>
            <w:noWrap/>
            <w:vAlign w:val="bottom"/>
            <w:hideMark/>
          </w:tcPr>
          <w:p w14:paraId="5F88E3E4"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27.13%</w:t>
            </w:r>
          </w:p>
        </w:tc>
        <w:tc>
          <w:tcPr>
            <w:tcW w:w="974" w:type="dxa"/>
            <w:tcBorders>
              <w:top w:val="nil"/>
              <w:left w:val="nil"/>
              <w:bottom w:val="single" w:sz="4" w:space="0" w:color="auto"/>
              <w:right w:val="single" w:sz="4" w:space="0" w:color="auto"/>
            </w:tcBorders>
            <w:shd w:val="clear" w:color="auto" w:fill="auto"/>
            <w:noWrap/>
            <w:vAlign w:val="bottom"/>
            <w:hideMark/>
          </w:tcPr>
          <w:p w14:paraId="219B7A05"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92,300</w:t>
            </w:r>
          </w:p>
        </w:tc>
        <w:tc>
          <w:tcPr>
            <w:tcW w:w="886" w:type="dxa"/>
            <w:tcBorders>
              <w:top w:val="nil"/>
              <w:left w:val="nil"/>
              <w:bottom w:val="single" w:sz="4" w:space="0" w:color="auto"/>
              <w:right w:val="single" w:sz="4" w:space="0" w:color="auto"/>
            </w:tcBorders>
            <w:shd w:val="clear" w:color="auto" w:fill="auto"/>
            <w:noWrap/>
            <w:vAlign w:val="bottom"/>
            <w:hideMark/>
          </w:tcPr>
          <w:p w14:paraId="64A4E3A3"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11.28%</w:t>
            </w:r>
          </w:p>
        </w:tc>
        <w:tc>
          <w:tcPr>
            <w:tcW w:w="1360" w:type="dxa"/>
            <w:tcBorders>
              <w:top w:val="nil"/>
              <w:left w:val="nil"/>
              <w:bottom w:val="single" w:sz="4" w:space="0" w:color="auto"/>
              <w:right w:val="single" w:sz="4" w:space="0" w:color="auto"/>
            </w:tcBorders>
            <w:shd w:val="clear" w:color="auto" w:fill="auto"/>
            <w:noWrap/>
            <w:vAlign w:val="bottom"/>
            <w:hideMark/>
          </w:tcPr>
          <w:p w14:paraId="24BDCB8B"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15.85%</w:t>
            </w:r>
          </w:p>
        </w:tc>
      </w:tr>
      <w:tr w:rsidR="0051465D" w:rsidRPr="0051465D" w14:paraId="51423729" w14:textId="77777777" w:rsidTr="0051465D">
        <w:trPr>
          <w:trHeight w:val="290"/>
        </w:trPr>
        <w:tc>
          <w:tcPr>
            <w:tcW w:w="960" w:type="dxa"/>
            <w:vMerge/>
            <w:tcBorders>
              <w:top w:val="nil"/>
              <w:left w:val="single" w:sz="4" w:space="0" w:color="auto"/>
              <w:bottom w:val="single" w:sz="4" w:space="0" w:color="auto"/>
              <w:right w:val="single" w:sz="4" w:space="0" w:color="auto"/>
            </w:tcBorders>
            <w:vAlign w:val="center"/>
            <w:hideMark/>
          </w:tcPr>
          <w:p w14:paraId="6013902F"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698F465F"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40 to 49</w:t>
            </w:r>
          </w:p>
        </w:tc>
        <w:tc>
          <w:tcPr>
            <w:tcW w:w="779" w:type="dxa"/>
            <w:tcBorders>
              <w:top w:val="nil"/>
              <w:left w:val="nil"/>
              <w:bottom w:val="single" w:sz="4" w:space="0" w:color="auto"/>
              <w:right w:val="single" w:sz="4" w:space="0" w:color="auto"/>
            </w:tcBorders>
            <w:shd w:val="clear" w:color="auto" w:fill="auto"/>
            <w:noWrap/>
            <w:vAlign w:val="bottom"/>
            <w:hideMark/>
          </w:tcPr>
          <w:p w14:paraId="388B888C"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412</w:t>
            </w:r>
          </w:p>
        </w:tc>
        <w:tc>
          <w:tcPr>
            <w:tcW w:w="1141" w:type="dxa"/>
            <w:tcBorders>
              <w:top w:val="nil"/>
              <w:left w:val="nil"/>
              <w:bottom w:val="single" w:sz="4" w:space="0" w:color="auto"/>
              <w:right w:val="single" w:sz="4" w:space="0" w:color="auto"/>
            </w:tcBorders>
            <w:shd w:val="clear" w:color="auto" w:fill="auto"/>
            <w:noWrap/>
            <w:vAlign w:val="bottom"/>
            <w:hideMark/>
          </w:tcPr>
          <w:p w14:paraId="5C023B20"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21.91%</w:t>
            </w:r>
          </w:p>
        </w:tc>
        <w:tc>
          <w:tcPr>
            <w:tcW w:w="974" w:type="dxa"/>
            <w:tcBorders>
              <w:top w:val="nil"/>
              <w:left w:val="nil"/>
              <w:bottom w:val="single" w:sz="4" w:space="0" w:color="auto"/>
              <w:right w:val="single" w:sz="4" w:space="0" w:color="auto"/>
            </w:tcBorders>
            <w:shd w:val="clear" w:color="auto" w:fill="auto"/>
            <w:noWrap/>
            <w:vAlign w:val="bottom"/>
            <w:hideMark/>
          </w:tcPr>
          <w:p w14:paraId="5CA3136A"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94,900</w:t>
            </w:r>
          </w:p>
        </w:tc>
        <w:tc>
          <w:tcPr>
            <w:tcW w:w="886" w:type="dxa"/>
            <w:tcBorders>
              <w:top w:val="nil"/>
              <w:left w:val="nil"/>
              <w:bottom w:val="single" w:sz="4" w:space="0" w:color="auto"/>
              <w:right w:val="single" w:sz="4" w:space="0" w:color="auto"/>
            </w:tcBorders>
            <w:shd w:val="clear" w:color="auto" w:fill="auto"/>
            <w:noWrap/>
            <w:vAlign w:val="bottom"/>
            <w:hideMark/>
          </w:tcPr>
          <w:p w14:paraId="772CACB6"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11.60%</w:t>
            </w:r>
          </w:p>
        </w:tc>
        <w:tc>
          <w:tcPr>
            <w:tcW w:w="1360" w:type="dxa"/>
            <w:tcBorders>
              <w:top w:val="nil"/>
              <w:left w:val="nil"/>
              <w:bottom w:val="single" w:sz="4" w:space="0" w:color="auto"/>
              <w:right w:val="single" w:sz="4" w:space="0" w:color="auto"/>
            </w:tcBorders>
            <w:shd w:val="clear" w:color="auto" w:fill="auto"/>
            <w:noWrap/>
            <w:vAlign w:val="bottom"/>
            <w:hideMark/>
          </w:tcPr>
          <w:p w14:paraId="07EAAED8"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10.31%</w:t>
            </w:r>
          </w:p>
        </w:tc>
      </w:tr>
      <w:tr w:rsidR="0051465D" w:rsidRPr="0051465D" w14:paraId="35E0F547" w14:textId="77777777" w:rsidTr="0051465D">
        <w:trPr>
          <w:trHeight w:val="290"/>
        </w:trPr>
        <w:tc>
          <w:tcPr>
            <w:tcW w:w="960" w:type="dxa"/>
            <w:vMerge/>
            <w:tcBorders>
              <w:top w:val="nil"/>
              <w:left w:val="single" w:sz="4" w:space="0" w:color="auto"/>
              <w:bottom w:val="single" w:sz="4" w:space="0" w:color="auto"/>
              <w:right w:val="single" w:sz="4" w:space="0" w:color="auto"/>
            </w:tcBorders>
            <w:vAlign w:val="center"/>
            <w:hideMark/>
          </w:tcPr>
          <w:p w14:paraId="744AFD8D"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7BEE0C5F"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50 to 64</w:t>
            </w:r>
          </w:p>
        </w:tc>
        <w:tc>
          <w:tcPr>
            <w:tcW w:w="779" w:type="dxa"/>
            <w:tcBorders>
              <w:top w:val="nil"/>
              <w:left w:val="nil"/>
              <w:bottom w:val="single" w:sz="4" w:space="0" w:color="auto"/>
              <w:right w:val="single" w:sz="4" w:space="0" w:color="auto"/>
            </w:tcBorders>
            <w:shd w:val="clear" w:color="auto" w:fill="auto"/>
            <w:noWrap/>
            <w:vAlign w:val="bottom"/>
            <w:hideMark/>
          </w:tcPr>
          <w:p w14:paraId="765D85FB"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601</w:t>
            </w:r>
          </w:p>
        </w:tc>
        <w:tc>
          <w:tcPr>
            <w:tcW w:w="1141" w:type="dxa"/>
            <w:tcBorders>
              <w:top w:val="nil"/>
              <w:left w:val="nil"/>
              <w:bottom w:val="single" w:sz="4" w:space="0" w:color="auto"/>
              <w:right w:val="single" w:sz="4" w:space="0" w:color="auto"/>
            </w:tcBorders>
            <w:shd w:val="clear" w:color="auto" w:fill="auto"/>
            <w:noWrap/>
            <w:vAlign w:val="bottom"/>
            <w:hideMark/>
          </w:tcPr>
          <w:p w14:paraId="7CE9D68E"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31.97%</w:t>
            </w:r>
          </w:p>
        </w:tc>
        <w:tc>
          <w:tcPr>
            <w:tcW w:w="974" w:type="dxa"/>
            <w:tcBorders>
              <w:top w:val="nil"/>
              <w:left w:val="nil"/>
              <w:bottom w:val="single" w:sz="4" w:space="0" w:color="auto"/>
              <w:right w:val="single" w:sz="4" w:space="0" w:color="auto"/>
            </w:tcBorders>
            <w:shd w:val="clear" w:color="auto" w:fill="auto"/>
            <w:noWrap/>
            <w:vAlign w:val="bottom"/>
            <w:hideMark/>
          </w:tcPr>
          <w:p w14:paraId="31D906D7"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179,000</w:t>
            </w:r>
          </w:p>
        </w:tc>
        <w:tc>
          <w:tcPr>
            <w:tcW w:w="886" w:type="dxa"/>
            <w:tcBorders>
              <w:top w:val="nil"/>
              <w:left w:val="nil"/>
              <w:bottom w:val="single" w:sz="4" w:space="0" w:color="auto"/>
              <w:right w:val="single" w:sz="4" w:space="0" w:color="auto"/>
            </w:tcBorders>
            <w:shd w:val="clear" w:color="auto" w:fill="auto"/>
            <w:noWrap/>
            <w:vAlign w:val="bottom"/>
            <w:hideMark/>
          </w:tcPr>
          <w:p w14:paraId="6DE82651"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21.87%</w:t>
            </w:r>
          </w:p>
        </w:tc>
        <w:tc>
          <w:tcPr>
            <w:tcW w:w="1360" w:type="dxa"/>
            <w:tcBorders>
              <w:top w:val="nil"/>
              <w:left w:val="nil"/>
              <w:bottom w:val="single" w:sz="4" w:space="0" w:color="auto"/>
              <w:right w:val="single" w:sz="4" w:space="0" w:color="auto"/>
            </w:tcBorders>
            <w:shd w:val="clear" w:color="auto" w:fill="auto"/>
            <w:noWrap/>
            <w:vAlign w:val="bottom"/>
            <w:hideMark/>
          </w:tcPr>
          <w:p w14:paraId="7E12E4D0"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10.10%</w:t>
            </w:r>
          </w:p>
        </w:tc>
      </w:tr>
      <w:tr w:rsidR="0051465D" w:rsidRPr="0051465D" w14:paraId="47BEFFEB" w14:textId="77777777" w:rsidTr="0051465D">
        <w:trPr>
          <w:trHeight w:val="290"/>
        </w:trPr>
        <w:tc>
          <w:tcPr>
            <w:tcW w:w="960" w:type="dxa"/>
            <w:vMerge/>
            <w:tcBorders>
              <w:top w:val="nil"/>
              <w:left w:val="single" w:sz="4" w:space="0" w:color="auto"/>
              <w:bottom w:val="single" w:sz="4" w:space="0" w:color="auto"/>
              <w:right w:val="single" w:sz="4" w:space="0" w:color="auto"/>
            </w:tcBorders>
            <w:vAlign w:val="center"/>
            <w:hideMark/>
          </w:tcPr>
          <w:p w14:paraId="122E660F"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190E08F2"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Over 64</w:t>
            </w:r>
          </w:p>
        </w:tc>
        <w:tc>
          <w:tcPr>
            <w:tcW w:w="779" w:type="dxa"/>
            <w:tcBorders>
              <w:top w:val="nil"/>
              <w:left w:val="nil"/>
              <w:bottom w:val="single" w:sz="4" w:space="0" w:color="auto"/>
              <w:right w:val="single" w:sz="4" w:space="0" w:color="auto"/>
            </w:tcBorders>
            <w:shd w:val="clear" w:color="auto" w:fill="auto"/>
            <w:noWrap/>
            <w:vAlign w:val="bottom"/>
            <w:hideMark/>
          </w:tcPr>
          <w:p w14:paraId="4A79E7EE"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49</w:t>
            </w:r>
          </w:p>
        </w:tc>
        <w:tc>
          <w:tcPr>
            <w:tcW w:w="1141" w:type="dxa"/>
            <w:tcBorders>
              <w:top w:val="nil"/>
              <w:left w:val="nil"/>
              <w:bottom w:val="single" w:sz="4" w:space="0" w:color="auto"/>
              <w:right w:val="single" w:sz="4" w:space="0" w:color="auto"/>
            </w:tcBorders>
            <w:shd w:val="clear" w:color="auto" w:fill="auto"/>
            <w:noWrap/>
            <w:vAlign w:val="bottom"/>
            <w:hideMark/>
          </w:tcPr>
          <w:p w14:paraId="41C38242"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2.61%</w:t>
            </w:r>
          </w:p>
        </w:tc>
        <w:tc>
          <w:tcPr>
            <w:tcW w:w="974" w:type="dxa"/>
            <w:tcBorders>
              <w:top w:val="nil"/>
              <w:left w:val="nil"/>
              <w:bottom w:val="single" w:sz="4" w:space="0" w:color="auto"/>
              <w:right w:val="single" w:sz="4" w:space="0" w:color="auto"/>
            </w:tcBorders>
            <w:shd w:val="clear" w:color="auto" w:fill="auto"/>
            <w:noWrap/>
            <w:vAlign w:val="bottom"/>
            <w:hideMark/>
          </w:tcPr>
          <w:p w14:paraId="0468EDEE"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192,600</w:t>
            </w:r>
          </w:p>
        </w:tc>
        <w:tc>
          <w:tcPr>
            <w:tcW w:w="886" w:type="dxa"/>
            <w:tcBorders>
              <w:top w:val="nil"/>
              <w:left w:val="nil"/>
              <w:bottom w:val="single" w:sz="4" w:space="0" w:color="auto"/>
              <w:right w:val="single" w:sz="4" w:space="0" w:color="auto"/>
            </w:tcBorders>
            <w:shd w:val="clear" w:color="auto" w:fill="auto"/>
            <w:noWrap/>
            <w:vAlign w:val="bottom"/>
            <w:hideMark/>
          </w:tcPr>
          <w:p w14:paraId="487C6FAB"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23.54%</w:t>
            </w:r>
          </w:p>
        </w:tc>
        <w:tc>
          <w:tcPr>
            <w:tcW w:w="1360" w:type="dxa"/>
            <w:tcBorders>
              <w:top w:val="nil"/>
              <w:left w:val="nil"/>
              <w:bottom w:val="single" w:sz="4" w:space="0" w:color="auto"/>
              <w:right w:val="single" w:sz="4" w:space="0" w:color="auto"/>
            </w:tcBorders>
            <w:shd w:val="clear" w:color="auto" w:fill="auto"/>
            <w:noWrap/>
            <w:vAlign w:val="bottom"/>
            <w:hideMark/>
          </w:tcPr>
          <w:p w14:paraId="68D4D367"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-20.93%</w:t>
            </w:r>
          </w:p>
        </w:tc>
      </w:tr>
      <w:tr w:rsidR="0051465D" w:rsidRPr="0051465D" w14:paraId="10A129AE" w14:textId="77777777" w:rsidTr="0051465D">
        <w:trPr>
          <w:trHeight w:val="290"/>
        </w:trPr>
        <w:tc>
          <w:tcPr>
            <w:tcW w:w="960" w:type="dxa"/>
            <w:vMerge/>
            <w:tcBorders>
              <w:top w:val="nil"/>
              <w:left w:val="single" w:sz="4" w:space="0" w:color="auto"/>
              <w:bottom w:val="single" w:sz="4" w:space="0" w:color="auto"/>
              <w:right w:val="single" w:sz="4" w:space="0" w:color="auto"/>
            </w:tcBorders>
            <w:vAlign w:val="center"/>
            <w:hideMark/>
          </w:tcPr>
          <w:p w14:paraId="056CAAA0" w14:textId="77777777" w:rsidR="0051465D" w:rsidRPr="0051465D" w:rsidRDefault="0051465D" w:rsidP="0051465D">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4" w:space="0" w:color="auto"/>
            </w:tcBorders>
            <w:shd w:val="clear" w:color="000000" w:fill="203764"/>
            <w:noWrap/>
            <w:vAlign w:val="bottom"/>
            <w:hideMark/>
          </w:tcPr>
          <w:p w14:paraId="34DA5DD8" w14:textId="77777777" w:rsidR="0051465D" w:rsidRPr="0051465D" w:rsidRDefault="0051465D" w:rsidP="0051465D">
            <w:pPr>
              <w:spacing w:after="0" w:line="240" w:lineRule="auto"/>
              <w:jc w:val="center"/>
              <w:rPr>
                <w:rFonts w:ascii="Calibri" w:eastAsia="Times New Roman" w:hAnsi="Calibri" w:cs="Calibri"/>
                <w:b/>
                <w:bCs/>
                <w:color w:val="FFFFFF"/>
                <w:sz w:val="20"/>
                <w:szCs w:val="20"/>
                <w:lang w:eastAsia="en-GB"/>
              </w:rPr>
            </w:pPr>
            <w:r w:rsidRPr="0051465D">
              <w:rPr>
                <w:rFonts w:ascii="Calibri" w:eastAsia="Times New Roman" w:hAnsi="Calibri" w:cs="Calibri"/>
                <w:b/>
                <w:bCs/>
                <w:color w:val="FFFFFF"/>
                <w:sz w:val="20"/>
                <w:szCs w:val="20"/>
                <w:lang w:eastAsia="en-GB"/>
              </w:rPr>
              <w:t>NYYS Total</w:t>
            </w:r>
          </w:p>
        </w:tc>
        <w:tc>
          <w:tcPr>
            <w:tcW w:w="779" w:type="dxa"/>
            <w:tcBorders>
              <w:top w:val="nil"/>
              <w:left w:val="nil"/>
              <w:bottom w:val="single" w:sz="4" w:space="0" w:color="auto"/>
              <w:right w:val="single" w:sz="4" w:space="0" w:color="auto"/>
            </w:tcBorders>
            <w:shd w:val="clear" w:color="auto" w:fill="auto"/>
            <w:noWrap/>
            <w:vAlign w:val="bottom"/>
            <w:hideMark/>
          </w:tcPr>
          <w:p w14:paraId="384EF745" w14:textId="77777777" w:rsidR="0051465D" w:rsidRPr="0051465D" w:rsidRDefault="0051465D" w:rsidP="0051465D">
            <w:pPr>
              <w:spacing w:after="0" w:line="240" w:lineRule="auto"/>
              <w:jc w:val="center"/>
              <w:rPr>
                <w:rFonts w:ascii="Calibri" w:eastAsia="Times New Roman" w:hAnsi="Calibri" w:cs="Calibri"/>
                <w:b/>
                <w:bCs/>
                <w:color w:val="000000"/>
                <w:sz w:val="20"/>
                <w:szCs w:val="20"/>
                <w:lang w:eastAsia="en-GB"/>
              </w:rPr>
            </w:pPr>
            <w:r w:rsidRPr="0051465D">
              <w:rPr>
                <w:rFonts w:ascii="Calibri" w:eastAsia="Times New Roman" w:hAnsi="Calibri" w:cs="Calibri"/>
                <w:b/>
                <w:bCs/>
                <w:color w:val="000000"/>
                <w:sz w:val="20"/>
                <w:szCs w:val="20"/>
                <w:lang w:eastAsia="en-GB"/>
              </w:rPr>
              <w:t>1880</w:t>
            </w:r>
          </w:p>
        </w:tc>
        <w:tc>
          <w:tcPr>
            <w:tcW w:w="1141" w:type="dxa"/>
            <w:tcBorders>
              <w:top w:val="nil"/>
              <w:left w:val="nil"/>
              <w:bottom w:val="single" w:sz="4" w:space="0" w:color="auto"/>
              <w:right w:val="single" w:sz="4" w:space="0" w:color="auto"/>
            </w:tcBorders>
            <w:shd w:val="clear" w:color="000000" w:fill="D9D9D9"/>
            <w:noWrap/>
            <w:vAlign w:val="bottom"/>
            <w:hideMark/>
          </w:tcPr>
          <w:p w14:paraId="4870D6B3"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 </w:t>
            </w:r>
          </w:p>
        </w:tc>
        <w:tc>
          <w:tcPr>
            <w:tcW w:w="974" w:type="dxa"/>
            <w:tcBorders>
              <w:top w:val="nil"/>
              <w:left w:val="nil"/>
              <w:bottom w:val="single" w:sz="4" w:space="0" w:color="auto"/>
              <w:right w:val="single" w:sz="4" w:space="0" w:color="auto"/>
            </w:tcBorders>
            <w:shd w:val="clear" w:color="auto" w:fill="auto"/>
            <w:noWrap/>
            <w:vAlign w:val="bottom"/>
            <w:hideMark/>
          </w:tcPr>
          <w:p w14:paraId="2BE9798E" w14:textId="77777777" w:rsidR="0051465D" w:rsidRPr="00A104FB" w:rsidRDefault="0051465D" w:rsidP="0051465D">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697,000</w:t>
            </w:r>
          </w:p>
        </w:tc>
        <w:tc>
          <w:tcPr>
            <w:tcW w:w="886" w:type="dxa"/>
            <w:tcBorders>
              <w:top w:val="nil"/>
              <w:left w:val="nil"/>
              <w:bottom w:val="single" w:sz="4" w:space="0" w:color="auto"/>
              <w:right w:val="single" w:sz="4" w:space="0" w:color="auto"/>
            </w:tcBorders>
            <w:shd w:val="clear" w:color="000000" w:fill="D9D9D9"/>
            <w:noWrap/>
            <w:vAlign w:val="bottom"/>
            <w:hideMark/>
          </w:tcPr>
          <w:p w14:paraId="36E8FEF9"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 </w:t>
            </w:r>
          </w:p>
        </w:tc>
        <w:tc>
          <w:tcPr>
            <w:tcW w:w="1360" w:type="dxa"/>
            <w:tcBorders>
              <w:top w:val="nil"/>
              <w:left w:val="nil"/>
              <w:bottom w:val="single" w:sz="4" w:space="0" w:color="auto"/>
              <w:right w:val="single" w:sz="4" w:space="0" w:color="auto"/>
            </w:tcBorders>
            <w:shd w:val="clear" w:color="000000" w:fill="D9D9D9"/>
            <w:noWrap/>
            <w:vAlign w:val="bottom"/>
            <w:hideMark/>
          </w:tcPr>
          <w:p w14:paraId="238A6DC0" w14:textId="77777777" w:rsidR="0051465D" w:rsidRPr="0051465D" w:rsidRDefault="0051465D" w:rsidP="0051465D">
            <w:pPr>
              <w:spacing w:after="0" w:line="240" w:lineRule="auto"/>
              <w:jc w:val="center"/>
              <w:rPr>
                <w:rFonts w:ascii="Calibri" w:eastAsia="Times New Roman" w:hAnsi="Calibri" w:cs="Calibri"/>
                <w:color w:val="000000"/>
                <w:sz w:val="20"/>
                <w:szCs w:val="20"/>
                <w:lang w:eastAsia="en-GB"/>
              </w:rPr>
            </w:pPr>
            <w:r w:rsidRPr="0051465D">
              <w:rPr>
                <w:rFonts w:ascii="Calibri" w:eastAsia="Times New Roman" w:hAnsi="Calibri" w:cs="Calibri"/>
                <w:color w:val="000000"/>
                <w:sz w:val="20"/>
                <w:szCs w:val="20"/>
                <w:lang w:eastAsia="en-GB"/>
              </w:rPr>
              <w:t> </w:t>
            </w:r>
          </w:p>
        </w:tc>
      </w:tr>
    </w:tbl>
    <w:p w14:paraId="30109B8B" w14:textId="31F7757A" w:rsidR="0051465D" w:rsidRDefault="0051465D" w:rsidP="00E42C16">
      <w:pPr>
        <w:spacing w:line="360" w:lineRule="auto"/>
        <w:ind w:left="360"/>
        <w:jc w:val="both"/>
        <w:rPr>
          <w:rFonts w:ascii="Arial" w:hAnsi="Arial" w:cs="Arial"/>
          <w:sz w:val="24"/>
          <w:szCs w:val="24"/>
        </w:rPr>
      </w:pPr>
    </w:p>
    <w:p w14:paraId="7D629359" w14:textId="717D9BB8" w:rsidR="00CA176F" w:rsidRDefault="00CA176F" w:rsidP="00E42C16">
      <w:pPr>
        <w:spacing w:line="360" w:lineRule="auto"/>
        <w:ind w:left="360"/>
        <w:jc w:val="both"/>
        <w:rPr>
          <w:rFonts w:ascii="Arial" w:hAnsi="Arial" w:cs="Arial"/>
          <w:sz w:val="24"/>
          <w:szCs w:val="24"/>
        </w:rPr>
      </w:pPr>
      <w:r>
        <w:rPr>
          <w:rFonts w:ascii="Arial" w:hAnsi="Arial" w:cs="Arial"/>
          <w:sz w:val="24"/>
          <w:szCs w:val="24"/>
        </w:rPr>
        <w:t>The age ranges which have the largest negative difference in staff make up compared to census figures</w:t>
      </w:r>
      <w:r w:rsidR="009C6E2A">
        <w:rPr>
          <w:rFonts w:ascii="Arial" w:hAnsi="Arial" w:cs="Arial"/>
          <w:sz w:val="24"/>
          <w:szCs w:val="24"/>
        </w:rPr>
        <w:t xml:space="preserve"> is the over 64 category which is to be expected as well as the 15 to 19 age group. Both DTV&amp;F and NYYS have the highest number of staff members within the 50 to 64 age group</w:t>
      </w:r>
      <w:r w:rsidR="00CD14B3">
        <w:rPr>
          <w:rFonts w:ascii="Arial" w:hAnsi="Arial" w:cs="Arial"/>
          <w:sz w:val="24"/>
          <w:szCs w:val="24"/>
        </w:rPr>
        <w:t>.</w:t>
      </w:r>
    </w:p>
    <w:p w14:paraId="4AD0367C" w14:textId="77777777" w:rsidR="00101E24" w:rsidRDefault="00101E24" w:rsidP="00E42C16">
      <w:pPr>
        <w:spacing w:line="360" w:lineRule="auto"/>
        <w:ind w:left="360"/>
        <w:jc w:val="both"/>
        <w:rPr>
          <w:rFonts w:ascii="Arial" w:hAnsi="Arial" w:cs="Arial"/>
          <w:b/>
          <w:bCs/>
          <w:sz w:val="24"/>
          <w:szCs w:val="24"/>
        </w:rPr>
      </w:pPr>
    </w:p>
    <w:p w14:paraId="61401B60" w14:textId="77777777" w:rsidR="00101E24" w:rsidRDefault="00101E24" w:rsidP="00E42C16">
      <w:pPr>
        <w:spacing w:line="360" w:lineRule="auto"/>
        <w:ind w:left="360"/>
        <w:jc w:val="both"/>
        <w:rPr>
          <w:rFonts w:ascii="Arial" w:hAnsi="Arial" w:cs="Arial"/>
          <w:b/>
          <w:bCs/>
          <w:sz w:val="24"/>
          <w:szCs w:val="24"/>
        </w:rPr>
      </w:pPr>
    </w:p>
    <w:p w14:paraId="53B1F7B8" w14:textId="77777777" w:rsidR="00101E24" w:rsidRDefault="00101E24" w:rsidP="00E42C16">
      <w:pPr>
        <w:spacing w:line="360" w:lineRule="auto"/>
        <w:ind w:left="360"/>
        <w:jc w:val="both"/>
        <w:rPr>
          <w:rFonts w:ascii="Arial" w:hAnsi="Arial" w:cs="Arial"/>
          <w:b/>
          <w:bCs/>
          <w:sz w:val="24"/>
          <w:szCs w:val="24"/>
        </w:rPr>
      </w:pPr>
    </w:p>
    <w:p w14:paraId="5EB196B0" w14:textId="77777777" w:rsidR="00101E24" w:rsidRDefault="00101E24" w:rsidP="00E42C16">
      <w:pPr>
        <w:spacing w:line="360" w:lineRule="auto"/>
        <w:ind w:left="360"/>
        <w:jc w:val="both"/>
        <w:rPr>
          <w:rFonts w:ascii="Arial" w:hAnsi="Arial" w:cs="Arial"/>
          <w:b/>
          <w:bCs/>
          <w:sz w:val="24"/>
          <w:szCs w:val="24"/>
        </w:rPr>
      </w:pPr>
    </w:p>
    <w:p w14:paraId="2E8AEB3C" w14:textId="77777777" w:rsidR="00101E24" w:rsidRDefault="00101E24" w:rsidP="00E42C16">
      <w:pPr>
        <w:spacing w:line="360" w:lineRule="auto"/>
        <w:ind w:left="360"/>
        <w:jc w:val="both"/>
        <w:rPr>
          <w:rFonts w:ascii="Arial" w:hAnsi="Arial" w:cs="Arial"/>
          <w:b/>
          <w:bCs/>
          <w:sz w:val="24"/>
          <w:szCs w:val="24"/>
        </w:rPr>
      </w:pPr>
    </w:p>
    <w:p w14:paraId="1FAC9B99" w14:textId="77777777" w:rsidR="00101E24" w:rsidRDefault="00101E24" w:rsidP="00E42C16">
      <w:pPr>
        <w:spacing w:line="360" w:lineRule="auto"/>
        <w:ind w:left="360"/>
        <w:jc w:val="both"/>
        <w:rPr>
          <w:rFonts w:ascii="Arial" w:hAnsi="Arial" w:cs="Arial"/>
          <w:b/>
          <w:bCs/>
          <w:sz w:val="24"/>
          <w:szCs w:val="24"/>
        </w:rPr>
      </w:pPr>
    </w:p>
    <w:p w14:paraId="325CC6D0" w14:textId="77777777" w:rsidR="00101E24" w:rsidRDefault="00101E24" w:rsidP="00E42C16">
      <w:pPr>
        <w:spacing w:line="360" w:lineRule="auto"/>
        <w:ind w:left="360"/>
        <w:jc w:val="both"/>
        <w:rPr>
          <w:rFonts w:ascii="Arial" w:hAnsi="Arial" w:cs="Arial"/>
          <w:b/>
          <w:bCs/>
          <w:sz w:val="24"/>
          <w:szCs w:val="24"/>
        </w:rPr>
      </w:pPr>
    </w:p>
    <w:p w14:paraId="4439DAF9" w14:textId="77777777" w:rsidR="00101E24" w:rsidRDefault="00101E24" w:rsidP="00E42C16">
      <w:pPr>
        <w:spacing w:line="360" w:lineRule="auto"/>
        <w:ind w:left="360"/>
        <w:jc w:val="both"/>
        <w:rPr>
          <w:rFonts w:ascii="Arial" w:hAnsi="Arial" w:cs="Arial"/>
          <w:b/>
          <w:bCs/>
          <w:sz w:val="24"/>
          <w:szCs w:val="24"/>
        </w:rPr>
      </w:pPr>
    </w:p>
    <w:p w14:paraId="5A08B702" w14:textId="77777777" w:rsidR="00101E24" w:rsidRDefault="00101E24" w:rsidP="00E42C16">
      <w:pPr>
        <w:spacing w:line="360" w:lineRule="auto"/>
        <w:ind w:left="360"/>
        <w:jc w:val="both"/>
        <w:rPr>
          <w:rFonts w:ascii="Arial" w:hAnsi="Arial" w:cs="Arial"/>
          <w:b/>
          <w:bCs/>
          <w:sz w:val="24"/>
          <w:szCs w:val="24"/>
        </w:rPr>
      </w:pPr>
    </w:p>
    <w:p w14:paraId="7ACBCC8A" w14:textId="7A924FB4" w:rsidR="0075703E" w:rsidRPr="0075703E" w:rsidRDefault="0075703E" w:rsidP="00E42C16">
      <w:pPr>
        <w:spacing w:line="360" w:lineRule="auto"/>
        <w:ind w:left="360"/>
        <w:jc w:val="both"/>
        <w:rPr>
          <w:rFonts w:ascii="Arial" w:hAnsi="Arial" w:cs="Arial"/>
          <w:b/>
          <w:bCs/>
          <w:sz w:val="24"/>
          <w:szCs w:val="24"/>
        </w:rPr>
      </w:pPr>
      <w:r>
        <w:rPr>
          <w:rFonts w:ascii="Arial" w:hAnsi="Arial" w:cs="Arial"/>
          <w:b/>
          <w:bCs/>
          <w:sz w:val="24"/>
          <w:szCs w:val="24"/>
        </w:rPr>
        <w:lastRenderedPageBreak/>
        <w:t>Ethnicity</w:t>
      </w:r>
    </w:p>
    <w:tbl>
      <w:tblPr>
        <w:tblW w:w="8260" w:type="dxa"/>
        <w:tblLook w:val="04A0" w:firstRow="1" w:lastRow="0" w:firstColumn="1" w:lastColumn="0" w:noHBand="0" w:noVBand="1"/>
      </w:tblPr>
      <w:tblGrid>
        <w:gridCol w:w="960"/>
        <w:gridCol w:w="2160"/>
        <w:gridCol w:w="781"/>
        <w:gridCol w:w="1139"/>
        <w:gridCol w:w="1007"/>
        <w:gridCol w:w="853"/>
        <w:gridCol w:w="1360"/>
      </w:tblGrid>
      <w:tr w:rsidR="00CD14B3" w:rsidRPr="00CD14B3" w14:paraId="445DECDD" w14:textId="77777777" w:rsidTr="00CD14B3">
        <w:trPr>
          <w:trHeight w:val="290"/>
        </w:trPr>
        <w:tc>
          <w:tcPr>
            <w:tcW w:w="960" w:type="dxa"/>
            <w:tcBorders>
              <w:top w:val="nil"/>
              <w:left w:val="nil"/>
              <w:bottom w:val="nil"/>
              <w:right w:val="nil"/>
            </w:tcBorders>
            <w:shd w:val="clear" w:color="auto" w:fill="auto"/>
            <w:noWrap/>
            <w:vAlign w:val="bottom"/>
            <w:hideMark/>
          </w:tcPr>
          <w:p w14:paraId="20A4ACF6" w14:textId="77777777" w:rsidR="00CD14B3" w:rsidRPr="00CD14B3" w:rsidRDefault="00CD14B3" w:rsidP="00CD14B3">
            <w:pPr>
              <w:spacing w:after="0" w:line="240" w:lineRule="auto"/>
              <w:rPr>
                <w:rFonts w:ascii="Times New Roman" w:eastAsia="Times New Roman" w:hAnsi="Times New Roman" w:cs="Times New Roman"/>
                <w:sz w:val="24"/>
                <w:szCs w:val="24"/>
                <w:lang w:eastAsia="en-GB"/>
              </w:rPr>
            </w:pPr>
          </w:p>
        </w:tc>
        <w:tc>
          <w:tcPr>
            <w:tcW w:w="2160" w:type="dxa"/>
            <w:vMerge w:val="restart"/>
            <w:tcBorders>
              <w:top w:val="single" w:sz="8" w:space="0" w:color="auto"/>
              <w:left w:val="single" w:sz="8" w:space="0" w:color="auto"/>
              <w:bottom w:val="single" w:sz="8" w:space="0" w:color="000000"/>
              <w:right w:val="single" w:sz="8" w:space="0" w:color="auto"/>
            </w:tcBorders>
            <w:shd w:val="clear" w:color="000000" w:fill="203764"/>
            <w:noWrap/>
            <w:vAlign w:val="center"/>
            <w:hideMark/>
          </w:tcPr>
          <w:p w14:paraId="688C1EAC"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 </w:t>
            </w:r>
          </w:p>
        </w:tc>
        <w:tc>
          <w:tcPr>
            <w:tcW w:w="1920" w:type="dxa"/>
            <w:gridSpan w:val="2"/>
            <w:tcBorders>
              <w:top w:val="single" w:sz="8" w:space="0" w:color="auto"/>
              <w:left w:val="nil"/>
              <w:bottom w:val="single" w:sz="4" w:space="0" w:color="auto"/>
              <w:right w:val="single" w:sz="8" w:space="0" w:color="000000"/>
            </w:tcBorders>
            <w:shd w:val="clear" w:color="000000" w:fill="203764"/>
            <w:noWrap/>
            <w:vAlign w:val="bottom"/>
            <w:hideMark/>
          </w:tcPr>
          <w:p w14:paraId="6281AD5C"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Trust</w:t>
            </w:r>
          </w:p>
        </w:tc>
        <w:tc>
          <w:tcPr>
            <w:tcW w:w="1860" w:type="dxa"/>
            <w:gridSpan w:val="2"/>
            <w:tcBorders>
              <w:top w:val="single" w:sz="8" w:space="0" w:color="auto"/>
              <w:left w:val="nil"/>
              <w:bottom w:val="single" w:sz="4" w:space="0" w:color="auto"/>
              <w:right w:val="single" w:sz="8" w:space="0" w:color="000000"/>
            </w:tcBorders>
            <w:shd w:val="clear" w:color="000000" w:fill="203764"/>
            <w:noWrap/>
            <w:vAlign w:val="bottom"/>
            <w:hideMark/>
          </w:tcPr>
          <w:p w14:paraId="23E48C73"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 xml:space="preserve">Census </w:t>
            </w:r>
          </w:p>
        </w:tc>
        <w:tc>
          <w:tcPr>
            <w:tcW w:w="1360" w:type="dxa"/>
            <w:vMerge w:val="restart"/>
            <w:tcBorders>
              <w:top w:val="single" w:sz="8" w:space="0" w:color="auto"/>
              <w:left w:val="nil"/>
              <w:bottom w:val="single" w:sz="8" w:space="0" w:color="000000"/>
              <w:right w:val="single" w:sz="8" w:space="0" w:color="auto"/>
            </w:tcBorders>
            <w:shd w:val="clear" w:color="000000" w:fill="203764"/>
            <w:noWrap/>
            <w:vAlign w:val="bottom"/>
            <w:hideMark/>
          </w:tcPr>
          <w:p w14:paraId="11ECCC15"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Trust diff % +/-</w:t>
            </w:r>
          </w:p>
        </w:tc>
      </w:tr>
      <w:tr w:rsidR="00CD14B3" w:rsidRPr="00CD14B3" w14:paraId="3AB544D9" w14:textId="77777777" w:rsidTr="00CD14B3">
        <w:trPr>
          <w:trHeight w:val="300"/>
        </w:trPr>
        <w:tc>
          <w:tcPr>
            <w:tcW w:w="960" w:type="dxa"/>
            <w:tcBorders>
              <w:top w:val="nil"/>
              <w:left w:val="nil"/>
              <w:bottom w:val="nil"/>
              <w:right w:val="nil"/>
            </w:tcBorders>
            <w:shd w:val="clear" w:color="auto" w:fill="auto"/>
            <w:noWrap/>
            <w:vAlign w:val="bottom"/>
            <w:hideMark/>
          </w:tcPr>
          <w:p w14:paraId="6254ACB4"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65726E19" w14:textId="77777777" w:rsidR="00CD14B3" w:rsidRPr="00CD14B3" w:rsidRDefault="00CD14B3" w:rsidP="00CD14B3">
            <w:pPr>
              <w:spacing w:after="0" w:line="240" w:lineRule="auto"/>
              <w:rPr>
                <w:rFonts w:ascii="Calibri" w:eastAsia="Times New Roman" w:hAnsi="Calibri" w:cs="Calibri"/>
                <w:b/>
                <w:bCs/>
                <w:color w:val="FFFFFF"/>
                <w:sz w:val="20"/>
                <w:szCs w:val="20"/>
                <w:lang w:eastAsia="en-GB"/>
              </w:rPr>
            </w:pPr>
          </w:p>
        </w:tc>
        <w:tc>
          <w:tcPr>
            <w:tcW w:w="781" w:type="dxa"/>
            <w:tcBorders>
              <w:top w:val="nil"/>
              <w:left w:val="nil"/>
              <w:bottom w:val="single" w:sz="8" w:space="0" w:color="auto"/>
              <w:right w:val="single" w:sz="4" w:space="0" w:color="auto"/>
            </w:tcBorders>
            <w:shd w:val="clear" w:color="000000" w:fill="203764"/>
            <w:noWrap/>
            <w:vAlign w:val="bottom"/>
            <w:hideMark/>
          </w:tcPr>
          <w:p w14:paraId="71F6A6D2"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N</w:t>
            </w:r>
          </w:p>
        </w:tc>
        <w:tc>
          <w:tcPr>
            <w:tcW w:w="1139" w:type="dxa"/>
            <w:tcBorders>
              <w:top w:val="nil"/>
              <w:left w:val="nil"/>
              <w:bottom w:val="single" w:sz="8" w:space="0" w:color="auto"/>
              <w:right w:val="single" w:sz="8" w:space="0" w:color="auto"/>
            </w:tcBorders>
            <w:shd w:val="clear" w:color="000000" w:fill="203764"/>
            <w:noWrap/>
            <w:vAlign w:val="bottom"/>
            <w:hideMark/>
          </w:tcPr>
          <w:p w14:paraId="1E6ABC27"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w:t>
            </w:r>
          </w:p>
        </w:tc>
        <w:tc>
          <w:tcPr>
            <w:tcW w:w="1007" w:type="dxa"/>
            <w:tcBorders>
              <w:top w:val="nil"/>
              <w:left w:val="nil"/>
              <w:bottom w:val="single" w:sz="8" w:space="0" w:color="auto"/>
              <w:right w:val="single" w:sz="4" w:space="0" w:color="auto"/>
            </w:tcBorders>
            <w:shd w:val="clear" w:color="000000" w:fill="203764"/>
            <w:noWrap/>
            <w:vAlign w:val="bottom"/>
            <w:hideMark/>
          </w:tcPr>
          <w:p w14:paraId="7FC0F35D"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N</w:t>
            </w:r>
          </w:p>
        </w:tc>
        <w:tc>
          <w:tcPr>
            <w:tcW w:w="853" w:type="dxa"/>
            <w:tcBorders>
              <w:top w:val="nil"/>
              <w:left w:val="nil"/>
              <w:bottom w:val="single" w:sz="8" w:space="0" w:color="auto"/>
              <w:right w:val="single" w:sz="8" w:space="0" w:color="auto"/>
            </w:tcBorders>
            <w:shd w:val="clear" w:color="000000" w:fill="203764"/>
            <w:noWrap/>
            <w:vAlign w:val="bottom"/>
            <w:hideMark/>
          </w:tcPr>
          <w:p w14:paraId="284536C4"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w:t>
            </w:r>
          </w:p>
        </w:tc>
        <w:tc>
          <w:tcPr>
            <w:tcW w:w="1360" w:type="dxa"/>
            <w:vMerge/>
            <w:tcBorders>
              <w:top w:val="single" w:sz="8" w:space="0" w:color="auto"/>
              <w:left w:val="nil"/>
              <w:bottom w:val="single" w:sz="8" w:space="0" w:color="000000"/>
              <w:right w:val="single" w:sz="8" w:space="0" w:color="auto"/>
            </w:tcBorders>
            <w:vAlign w:val="center"/>
            <w:hideMark/>
          </w:tcPr>
          <w:p w14:paraId="0252B9F9" w14:textId="77777777" w:rsidR="00CD14B3" w:rsidRPr="00CD14B3" w:rsidRDefault="00CD14B3" w:rsidP="00CD14B3">
            <w:pPr>
              <w:spacing w:after="0" w:line="240" w:lineRule="auto"/>
              <w:rPr>
                <w:rFonts w:ascii="Calibri" w:eastAsia="Times New Roman" w:hAnsi="Calibri" w:cs="Calibri"/>
                <w:b/>
                <w:bCs/>
                <w:color w:val="FFFFFF"/>
                <w:sz w:val="20"/>
                <w:szCs w:val="20"/>
                <w:lang w:eastAsia="en-GB"/>
              </w:rPr>
            </w:pPr>
          </w:p>
        </w:tc>
      </w:tr>
      <w:tr w:rsidR="00CD14B3" w:rsidRPr="00CD14B3" w14:paraId="39B96402" w14:textId="77777777" w:rsidTr="00CD14B3">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571F05EF" w14:textId="77777777" w:rsidR="00CD14B3" w:rsidRPr="00CD14B3" w:rsidRDefault="00CD14B3" w:rsidP="00CD14B3">
            <w:pPr>
              <w:spacing w:after="0" w:line="240" w:lineRule="auto"/>
              <w:jc w:val="center"/>
              <w:rPr>
                <w:rFonts w:ascii="Calibri" w:eastAsia="Times New Roman" w:hAnsi="Calibri" w:cs="Calibri"/>
                <w:color w:val="FFFFFF"/>
                <w:lang w:eastAsia="en-GB"/>
              </w:rPr>
            </w:pPr>
            <w:r w:rsidRPr="00CD14B3">
              <w:rPr>
                <w:rFonts w:ascii="Calibri" w:eastAsia="Times New Roman" w:hAnsi="Calibri" w:cs="Calibri"/>
                <w:color w:val="FFFFFF"/>
                <w:lang w:eastAsia="en-GB"/>
              </w:rPr>
              <w:t>DTV&amp;F</w:t>
            </w:r>
          </w:p>
        </w:tc>
        <w:tc>
          <w:tcPr>
            <w:tcW w:w="2160" w:type="dxa"/>
            <w:tcBorders>
              <w:top w:val="nil"/>
              <w:left w:val="nil"/>
              <w:bottom w:val="single" w:sz="4" w:space="0" w:color="auto"/>
              <w:right w:val="single" w:sz="8" w:space="0" w:color="auto"/>
            </w:tcBorders>
            <w:shd w:val="clear" w:color="000000" w:fill="203764"/>
            <w:noWrap/>
            <w:vAlign w:val="bottom"/>
            <w:hideMark/>
          </w:tcPr>
          <w:p w14:paraId="5C338F25"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White</w:t>
            </w:r>
          </w:p>
        </w:tc>
        <w:tc>
          <w:tcPr>
            <w:tcW w:w="781" w:type="dxa"/>
            <w:tcBorders>
              <w:top w:val="nil"/>
              <w:left w:val="nil"/>
              <w:bottom w:val="single" w:sz="4" w:space="0" w:color="auto"/>
              <w:right w:val="single" w:sz="4" w:space="0" w:color="auto"/>
            </w:tcBorders>
            <w:shd w:val="clear" w:color="auto" w:fill="auto"/>
            <w:noWrap/>
            <w:vAlign w:val="bottom"/>
            <w:hideMark/>
          </w:tcPr>
          <w:p w14:paraId="410758C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4380</w:t>
            </w:r>
          </w:p>
        </w:tc>
        <w:tc>
          <w:tcPr>
            <w:tcW w:w="1139" w:type="dxa"/>
            <w:tcBorders>
              <w:top w:val="nil"/>
              <w:left w:val="nil"/>
              <w:bottom w:val="single" w:sz="4" w:space="0" w:color="auto"/>
              <w:right w:val="single" w:sz="8" w:space="0" w:color="auto"/>
            </w:tcBorders>
            <w:shd w:val="clear" w:color="auto" w:fill="auto"/>
            <w:noWrap/>
            <w:vAlign w:val="bottom"/>
            <w:hideMark/>
          </w:tcPr>
          <w:p w14:paraId="51E6B2EC"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92.56%</w:t>
            </w:r>
          </w:p>
        </w:tc>
        <w:tc>
          <w:tcPr>
            <w:tcW w:w="1007" w:type="dxa"/>
            <w:tcBorders>
              <w:top w:val="nil"/>
              <w:left w:val="nil"/>
              <w:bottom w:val="single" w:sz="4" w:space="0" w:color="auto"/>
              <w:right w:val="single" w:sz="4" w:space="0" w:color="auto"/>
            </w:tcBorders>
            <w:shd w:val="clear" w:color="auto" w:fill="auto"/>
            <w:noWrap/>
            <w:vAlign w:val="bottom"/>
            <w:hideMark/>
          </w:tcPr>
          <w:p w14:paraId="1A6AEAA4"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1129136</w:t>
            </w:r>
          </w:p>
        </w:tc>
        <w:tc>
          <w:tcPr>
            <w:tcW w:w="853" w:type="dxa"/>
            <w:tcBorders>
              <w:top w:val="nil"/>
              <w:left w:val="nil"/>
              <w:bottom w:val="single" w:sz="4" w:space="0" w:color="auto"/>
              <w:right w:val="single" w:sz="8" w:space="0" w:color="auto"/>
            </w:tcBorders>
            <w:shd w:val="clear" w:color="auto" w:fill="auto"/>
            <w:noWrap/>
            <w:vAlign w:val="bottom"/>
            <w:hideMark/>
          </w:tcPr>
          <w:p w14:paraId="12B8666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94.15%</w:t>
            </w:r>
          </w:p>
        </w:tc>
        <w:tc>
          <w:tcPr>
            <w:tcW w:w="1360" w:type="dxa"/>
            <w:tcBorders>
              <w:top w:val="nil"/>
              <w:left w:val="nil"/>
              <w:bottom w:val="single" w:sz="4" w:space="0" w:color="auto"/>
              <w:right w:val="single" w:sz="8" w:space="0" w:color="auto"/>
            </w:tcBorders>
            <w:shd w:val="clear" w:color="auto" w:fill="auto"/>
            <w:noWrap/>
            <w:vAlign w:val="bottom"/>
            <w:hideMark/>
          </w:tcPr>
          <w:p w14:paraId="473E3D10"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-1.59%</w:t>
            </w:r>
          </w:p>
        </w:tc>
      </w:tr>
      <w:tr w:rsidR="00CD14B3" w:rsidRPr="00CD14B3" w14:paraId="6084B5DB" w14:textId="77777777" w:rsidTr="00CD14B3">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3E685C"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2D365DC6"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Mixed</w:t>
            </w:r>
          </w:p>
        </w:tc>
        <w:tc>
          <w:tcPr>
            <w:tcW w:w="781" w:type="dxa"/>
            <w:tcBorders>
              <w:top w:val="nil"/>
              <w:left w:val="nil"/>
              <w:bottom w:val="single" w:sz="4" w:space="0" w:color="auto"/>
              <w:right w:val="single" w:sz="4" w:space="0" w:color="auto"/>
            </w:tcBorders>
            <w:shd w:val="clear" w:color="auto" w:fill="auto"/>
            <w:noWrap/>
            <w:vAlign w:val="bottom"/>
            <w:hideMark/>
          </w:tcPr>
          <w:p w14:paraId="19B8524B"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40</w:t>
            </w:r>
          </w:p>
        </w:tc>
        <w:tc>
          <w:tcPr>
            <w:tcW w:w="1139" w:type="dxa"/>
            <w:tcBorders>
              <w:top w:val="nil"/>
              <w:left w:val="nil"/>
              <w:bottom w:val="single" w:sz="4" w:space="0" w:color="auto"/>
              <w:right w:val="single" w:sz="8" w:space="0" w:color="auto"/>
            </w:tcBorders>
            <w:shd w:val="clear" w:color="auto" w:fill="auto"/>
            <w:noWrap/>
            <w:vAlign w:val="bottom"/>
            <w:hideMark/>
          </w:tcPr>
          <w:p w14:paraId="4F39C729"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0.85%</w:t>
            </w:r>
          </w:p>
        </w:tc>
        <w:tc>
          <w:tcPr>
            <w:tcW w:w="1007" w:type="dxa"/>
            <w:tcBorders>
              <w:top w:val="nil"/>
              <w:left w:val="nil"/>
              <w:bottom w:val="single" w:sz="4" w:space="0" w:color="auto"/>
              <w:right w:val="single" w:sz="4" w:space="0" w:color="auto"/>
            </w:tcBorders>
            <w:shd w:val="clear" w:color="auto" w:fill="auto"/>
            <w:noWrap/>
            <w:vAlign w:val="bottom"/>
            <w:hideMark/>
          </w:tcPr>
          <w:p w14:paraId="769A4768"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14015</w:t>
            </w:r>
          </w:p>
        </w:tc>
        <w:tc>
          <w:tcPr>
            <w:tcW w:w="853" w:type="dxa"/>
            <w:tcBorders>
              <w:top w:val="nil"/>
              <w:left w:val="nil"/>
              <w:bottom w:val="single" w:sz="4" w:space="0" w:color="auto"/>
              <w:right w:val="single" w:sz="8" w:space="0" w:color="auto"/>
            </w:tcBorders>
            <w:shd w:val="clear" w:color="auto" w:fill="auto"/>
            <w:noWrap/>
            <w:vAlign w:val="bottom"/>
            <w:hideMark/>
          </w:tcPr>
          <w:p w14:paraId="17B266FB"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1.17%</w:t>
            </w:r>
          </w:p>
        </w:tc>
        <w:tc>
          <w:tcPr>
            <w:tcW w:w="1360" w:type="dxa"/>
            <w:tcBorders>
              <w:top w:val="nil"/>
              <w:left w:val="nil"/>
              <w:bottom w:val="single" w:sz="4" w:space="0" w:color="auto"/>
              <w:right w:val="single" w:sz="8" w:space="0" w:color="auto"/>
            </w:tcBorders>
            <w:shd w:val="clear" w:color="auto" w:fill="auto"/>
            <w:noWrap/>
            <w:vAlign w:val="bottom"/>
            <w:hideMark/>
          </w:tcPr>
          <w:p w14:paraId="32256AF3"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-0.32%</w:t>
            </w:r>
          </w:p>
        </w:tc>
      </w:tr>
      <w:tr w:rsidR="00CD14B3" w:rsidRPr="00CD14B3" w14:paraId="0463E33E" w14:textId="77777777" w:rsidTr="00CD14B3">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E417AA2"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110A7E28"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Asian</w:t>
            </w:r>
          </w:p>
        </w:tc>
        <w:tc>
          <w:tcPr>
            <w:tcW w:w="781" w:type="dxa"/>
            <w:tcBorders>
              <w:top w:val="nil"/>
              <w:left w:val="nil"/>
              <w:bottom w:val="single" w:sz="4" w:space="0" w:color="auto"/>
              <w:right w:val="single" w:sz="4" w:space="0" w:color="auto"/>
            </w:tcBorders>
            <w:shd w:val="clear" w:color="auto" w:fill="auto"/>
            <w:noWrap/>
            <w:vAlign w:val="bottom"/>
            <w:hideMark/>
          </w:tcPr>
          <w:p w14:paraId="5A968E2F"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123</w:t>
            </w:r>
          </w:p>
        </w:tc>
        <w:tc>
          <w:tcPr>
            <w:tcW w:w="1139" w:type="dxa"/>
            <w:tcBorders>
              <w:top w:val="nil"/>
              <w:left w:val="nil"/>
              <w:bottom w:val="single" w:sz="4" w:space="0" w:color="auto"/>
              <w:right w:val="single" w:sz="8" w:space="0" w:color="auto"/>
            </w:tcBorders>
            <w:shd w:val="clear" w:color="auto" w:fill="auto"/>
            <w:noWrap/>
            <w:vAlign w:val="bottom"/>
            <w:hideMark/>
          </w:tcPr>
          <w:p w14:paraId="5CD9901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2.60%</w:t>
            </w:r>
          </w:p>
        </w:tc>
        <w:tc>
          <w:tcPr>
            <w:tcW w:w="1007" w:type="dxa"/>
            <w:tcBorders>
              <w:top w:val="nil"/>
              <w:left w:val="nil"/>
              <w:bottom w:val="nil"/>
              <w:right w:val="nil"/>
            </w:tcBorders>
            <w:shd w:val="clear" w:color="auto" w:fill="auto"/>
            <w:noWrap/>
            <w:vAlign w:val="center"/>
            <w:hideMark/>
          </w:tcPr>
          <w:p w14:paraId="217AB015"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37702</w:t>
            </w:r>
          </w:p>
        </w:tc>
        <w:tc>
          <w:tcPr>
            <w:tcW w:w="853" w:type="dxa"/>
            <w:tcBorders>
              <w:top w:val="nil"/>
              <w:left w:val="single" w:sz="4" w:space="0" w:color="auto"/>
              <w:bottom w:val="single" w:sz="4" w:space="0" w:color="auto"/>
              <w:right w:val="single" w:sz="8" w:space="0" w:color="auto"/>
            </w:tcBorders>
            <w:shd w:val="clear" w:color="auto" w:fill="auto"/>
            <w:noWrap/>
            <w:vAlign w:val="bottom"/>
            <w:hideMark/>
          </w:tcPr>
          <w:p w14:paraId="7AC1DFA8"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3.14%</w:t>
            </w:r>
          </w:p>
        </w:tc>
        <w:tc>
          <w:tcPr>
            <w:tcW w:w="1360" w:type="dxa"/>
            <w:tcBorders>
              <w:top w:val="nil"/>
              <w:left w:val="nil"/>
              <w:bottom w:val="single" w:sz="4" w:space="0" w:color="auto"/>
              <w:right w:val="single" w:sz="8" w:space="0" w:color="auto"/>
            </w:tcBorders>
            <w:shd w:val="clear" w:color="auto" w:fill="auto"/>
            <w:noWrap/>
            <w:vAlign w:val="bottom"/>
            <w:hideMark/>
          </w:tcPr>
          <w:p w14:paraId="7AAE1B8D"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-0.54%</w:t>
            </w:r>
          </w:p>
        </w:tc>
      </w:tr>
      <w:tr w:rsidR="00CD14B3" w:rsidRPr="00CD14B3" w14:paraId="57D7A17B" w14:textId="77777777" w:rsidTr="00CD14B3">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7116E1C"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42B9DE92"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Black or Black British</w:t>
            </w:r>
          </w:p>
        </w:tc>
        <w:tc>
          <w:tcPr>
            <w:tcW w:w="781" w:type="dxa"/>
            <w:tcBorders>
              <w:top w:val="nil"/>
              <w:left w:val="nil"/>
              <w:bottom w:val="single" w:sz="4" w:space="0" w:color="auto"/>
              <w:right w:val="single" w:sz="4" w:space="0" w:color="auto"/>
            </w:tcBorders>
            <w:shd w:val="clear" w:color="auto" w:fill="auto"/>
            <w:noWrap/>
            <w:vAlign w:val="bottom"/>
            <w:hideMark/>
          </w:tcPr>
          <w:p w14:paraId="6F9C5BE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117</w:t>
            </w:r>
          </w:p>
        </w:tc>
        <w:tc>
          <w:tcPr>
            <w:tcW w:w="1139" w:type="dxa"/>
            <w:tcBorders>
              <w:top w:val="nil"/>
              <w:left w:val="nil"/>
              <w:bottom w:val="single" w:sz="4" w:space="0" w:color="auto"/>
              <w:right w:val="single" w:sz="8" w:space="0" w:color="auto"/>
            </w:tcBorders>
            <w:shd w:val="clear" w:color="auto" w:fill="auto"/>
            <w:noWrap/>
            <w:vAlign w:val="bottom"/>
            <w:hideMark/>
          </w:tcPr>
          <w:p w14:paraId="5C7FB1F2"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2.47%</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29DA6DC0"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9170</w:t>
            </w:r>
          </w:p>
        </w:tc>
        <w:tc>
          <w:tcPr>
            <w:tcW w:w="853" w:type="dxa"/>
            <w:tcBorders>
              <w:top w:val="nil"/>
              <w:left w:val="nil"/>
              <w:bottom w:val="single" w:sz="4" w:space="0" w:color="auto"/>
              <w:right w:val="single" w:sz="8" w:space="0" w:color="auto"/>
            </w:tcBorders>
            <w:shd w:val="clear" w:color="auto" w:fill="auto"/>
            <w:noWrap/>
            <w:vAlign w:val="bottom"/>
            <w:hideMark/>
          </w:tcPr>
          <w:p w14:paraId="3BB13A9D"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0.76%</w:t>
            </w:r>
          </w:p>
        </w:tc>
        <w:tc>
          <w:tcPr>
            <w:tcW w:w="1360" w:type="dxa"/>
            <w:tcBorders>
              <w:top w:val="nil"/>
              <w:left w:val="nil"/>
              <w:bottom w:val="single" w:sz="4" w:space="0" w:color="auto"/>
              <w:right w:val="single" w:sz="8" w:space="0" w:color="auto"/>
            </w:tcBorders>
            <w:shd w:val="clear" w:color="auto" w:fill="auto"/>
            <w:noWrap/>
            <w:vAlign w:val="bottom"/>
            <w:hideMark/>
          </w:tcPr>
          <w:p w14:paraId="1922670A"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1.71%</w:t>
            </w:r>
          </w:p>
        </w:tc>
      </w:tr>
      <w:tr w:rsidR="00CD14B3" w:rsidRPr="00CD14B3" w14:paraId="3E1D38F0" w14:textId="77777777" w:rsidTr="00CD14B3">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65AC407"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631EF9F0"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Other</w:t>
            </w:r>
          </w:p>
        </w:tc>
        <w:tc>
          <w:tcPr>
            <w:tcW w:w="781" w:type="dxa"/>
            <w:tcBorders>
              <w:top w:val="nil"/>
              <w:left w:val="nil"/>
              <w:bottom w:val="single" w:sz="4" w:space="0" w:color="auto"/>
              <w:right w:val="single" w:sz="4" w:space="0" w:color="auto"/>
            </w:tcBorders>
            <w:shd w:val="clear" w:color="auto" w:fill="auto"/>
            <w:noWrap/>
            <w:vAlign w:val="bottom"/>
            <w:hideMark/>
          </w:tcPr>
          <w:p w14:paraId="36674B46"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23</w:t>
            </w:r>
          </w:p>
        </w:tc>
        <w:tc>
          <w:tcPr>
            <w:tcW w:w="1139" w:type="dxa"/>
            <w:tcBorders>
              <w:top w:val="nil"/>
              <w:left w:val="nil"/>
              <w:bottom w:val="single" w:sz="4" w:space="0" w:color="auto"/>
              <w:right w:val="single" w:sz="8" w:space="0" w:color="auto"/>
            </w:tcBorders>
            <w:shd w:val="clear" w:color="auto" w:fill="auto"/>
            <w:noWrap/>
            <w:vAlign w:val="bottom"/>
            <w:hideMark/>
          </w:tcPr>
          <w:p w14:paraId="33BF832A"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0.49%</w:t>
            </w:r>
          </w:p>
        </w:tc>
        <w:tc>
          <w:tcPr>
            <w:tcW w:w="1007" w:type="dxa"/>
            <w:tcBorders>
              <w:top w:val="nil"/>
              <w:left w:val="nil"/>
              <w:bottom w:val="single" w:sz="4" w:space="0" w:color="auto"/>
              <w:right w:val="single" w:sz="4" w:space="0" w:color="auto"/>
            </w:tcBorders>
            <w:shd w:val="clear" w:color="auto" w:fill="auto"/>
            <w:noWrap/>
            <w:vAlign w:val="bottom"/>
            <w:hideMark/>
          </w:tcPr>
          <w:p w14:paraId="5517A7B7"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9223</w:t>
            </w:r>
          </w:p>
        </w:tc>
        <w:tc>
          <w:tcPr>
            <w:tcW w:w="853" w:type="dxa"/>
            <w:tcBorders>
              <w:top w:val="nil"/>
              <w:left w:val="nil"/>
              <w:bottom w:val="single" w:sz="4" w:space="0" w:color="auto"/>
              <w:right w:val="single" w:sz="8" w:space="0" w:color="auto"/>
            </w:tcBorders>
            <w:shd w:val="clear" w:color="auto" w:fill="auto"/>
            <w:noWrap/>
            <w:vAlign w:val="bottom"/>
            <w:hideMark/>
          </w:tcPr>
          <w:p w14:paraId="0789FFEF"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0.77%</w:t>
            </w:r>
          </w:p>
        </w:tc>
        <w:tc>
          <w:tcPr>
            <w:tcW w:w="1360" w:type="dxa"/>
            <w:tcBorders>
              <w:top w:val="nil"/>
              <w:left w:val="nil"/>
              <w:bottom w:val="single" w:sz="4" w:space="0" w:color="auto"/>
              <w:right w:val="single" w:sz="8" w:space="0" w:color="auto"/>
            </w:tcBorders>
            <w:shd w:val="clear" w:color="auto" w:fill="auto"/>
            <w:noWrap/>
            <w:vAlign w:val="bottom"/>
            <w:hideMark/>
          </w:tcPr>
          <w:p w14:paraId="542C2F3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-0.28%</w:t>
            </w:r>
          </w:p>
        </w:tc>
      </w:tr>
      <w:tr w:rsidR="00CD14B3" w:rsidRPr="00CD14B3" w14:paraId="768401BA" w14:textId="77777777" w:rsidTr="00CD14B3">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1E19BF"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57CE5D99"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 xml:space="preserve">Not Stated </w:t>
            </w:r>
          </w:p>
        </w:tc>
        <w:tc>
          <w:tcPr>
            <w:tcW w:w="781" w:type="dxa"/>
            <w:tcBorders>
              <w:top w:val="nil"/>
              <w:left w:val="nil"/>
              <w:bottom w:val="single" w:sz="4" w:space="0" w:color="auto"/>
              <w:right w:val="single" w:sz="4" w:space="0" w:color="auto"/>
            </w:tcBorders>
            <w:shd w:val="clear" w:color="auto" w:fill="auto"/>
            <w:noWrap/>
            <w:vAlign w:val="bottom"/>
            <w:hideMark/>
          </w:tcPr>
          <w:p w14:paraId="22E98CA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49</w:t>
            </w:r>
          </w:p>
        </w:tc>
        <w:tc>
          <w:tcPr>
            <w:tcW w:w="1139" w:type="dxa"/>
            <w:tcBorders>
              <w:top w:val="nil"/>
              <w:left w:val="nil"/>
              <w:bottom w:val="single" w:sz="4" w:space="0" w:color="auto"/>
              <w:right w:val="single" w:sz="8" w:space="0" w:color="auto"/>
            </w:tcBorders>
            <w:shd w:val="clear" w:color="auto" w:fill="auto"/>
            <w:noWrap/>
            <w:vAlign w:val="bottom"/>
            <w:hideMark/>
          </w:tcPr>
          <w:p w14:paraId="74C6AE5F"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1.04%</w:t>
            </w:r>
          </w:p>
        </w:tc>
        <w:tc>
          <w:tcPr>
            <w:tcW w:w="1007" w:type="dxa"/>
            <w:tcBorders>
              <w:top w:val="nil"/>
              <w:left w:val="nil"/>
              <w:bottom w:val="single" w:sz="4" w:space="0" w:color="auto"/>
              <w:right w:val="single" w:sz="4" w:space="0" w:color="auto"/>
            </w:tcBorders>
            <w:shd w:val="clear" w:color="000000" w:fill="D9D9D9"/>
            <w:noWrap/>
            <w:vAlign w:val="bottom"/>
            <w:hideMark/>
          </w:tcPr>
          <w:p w14:paraId="051C7770"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 </w:t>
            </w:r>
          </w:p>
        </w:tc>
        <w:tc>
          <w:tcPr>
            <w:tcW w:w="853" w:type="dxa"/>
            <w:tcBorders>
              <w:top w:val="nil"/>
              <w:left w:val="nil"/>
              <w:bottom w:val="single" w:sz="4" w:space="0" w:color="auto"/>
              <w:right w:val="single" w:sz="8" w:space="0" w:color="auto"/>
            </w:tcBorders>
            <w:shd w:val="clear" w:color="000000" w:fill="D9D9D9"/>
            <w:noWrap/>
            <w:vAlign w:val="bottom"/>
            <w:hideMark/>
          </w:tcPr>
          <w:p w14:paraId="301EC028"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 </w:t>
            </w:r>
          </w:p>
        </w:tc>
        <w:tc>
          <w:tcPr>
            <w:tcW w:w="1360" w:type="dxa"/>
            <w:tcBorders>
              <w:top w:val="nil"/>
              <w:left w:val="nil"/>
              <w:bottom w:val="single" w:sz="4" w:space="0" w:color="auto"/>
              <w:right w:val="single" w:sz="8" w:space="0" w:color="auto"/>
            </w:tcBorders>
            <w:shd w:val="clear" w:color="000000" w:fill="D9D9D9"/>
            <w:noWrap/>
            <w:vAlign w:val="bottom"/>
            <w:hideMark/>
          </w:tcPr>
          <w:p w14:paraId="26BE886A"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 </w:t>
            </w:r>
          </w:p>
        </w:tc>
      </w:tr>
      <w:tr w:rsidR="00CD14B3" w:rsidRPr="00CD14B3" w14:paraId="681B01CC" w14:textId="77777777" w:rsidTr="00CD14B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14337C1"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8" w:space="0" w:color="auto"/>
              <w:right w:val="single" w:sz="8" w:space="0" w:color="auto"/>
            </w:tcBorders>
            <w:shd w:val="clear" w:color="000000" w:fill="203764"/>
            <w:noWrap/>
            <w:vAlign w:val="bottom"/>
            <w:hideMark/>
          </w:tcPr>
          <w:p w14:paraId="4ABEB244"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Total</w:t>
            </w:r>
          </w:p>
        </w:tc>
        <w:tc>
          <w:tcPr>
            <w:tcW w:w="781" w:type="dxa"/>
            <w:tcBorders>
              <w:top w:val="nil"/>
              <w:left w:val="nil"/>
              <w:bottom w:val="single" w:sz="8" w:space="0" w:color="auto"/>
              <w:right w:val="single" w:sz="4" w:space="0" w:color="auto"/>
            </w:tcBorders>
            <w:shd w:val="clear" w:color="auto" w:fill="auto"/>
            <w:noWrap/>
            <w:vAlign w:val="bottom"/>
            <w:hideMark/>
          </w:tcPr>
          <w:p w14:paraId="10C9BBAA"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4732</w:t>
            </w:r>
          </w:p>
        </w:tc>
        <w:tc>
          <w:tcPr>
            <w:tcW w:w="1139" w:type="dxa"/>
            <w:tcBorders>
              <w:top w:val="nil"/>
              <w:left w:val="nil"/>
              <w:bottom w:val="single" w:sz="8" w:space="0" w:color="auto"/>
              <w:right w:val="single" w:sz="8" w:space="0" w:color="auto"/>
            </w:tcBorders>
            <w:shd w:val="clear" w:color="000000" w:fill="D0CECE"/>
            <w:noWrap/>
            <w:vAlign w:val="bottom"/>
            <w:hideMark/>
          </w:tcPr>
          <w:p w14:paraId="26311DE2"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007" w:type="dxa"/>
            <w:tcBorders>
              <w:top w:val="nil"/>
              <w:left w:val="nil"/>
              <w:bottom w:val="single" w:sz="8" w:space="0" w:color="auto"/>
              <w:right w:val="single" w:sz="4" w:space="0" w:color="auto"/>
            </w:tcBorders>
            <w:shd w:val="clear" w:color="auto" w:fill="auto"/>
            <w:noWrap/>
            <w:vAlign w:val="bottom"/>
            <w:hideMark/>
          </w:tcPr>
          <w:p w14:paraId="455438A0"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1199246</w:t>
            </w:r>
          </w:p>
        </w:tc>
        <w:tc>
          <w:tcPr>
            <w:tcW w:w="853" w:type="dxa"/>
            <w:tcBorders>
              <w:top w:val="nil"/>
              <w:left w:val="nil"/>
              <w:bottom w:val="single" w:sz="8" w:space="0" w:color="auto"/>
              <w:right w:val="single" w:sz="8" w:space="0" w:color="auto"/>
            </w:tcBorders>
            <w:shd w:val="clear" w:color="000000" w:fill="D0CECE"/>
            <w:noWrap/>
            <w:vAlign w:val="bottom"/>
            <w:hideMark/>
          </w:tcPr>
          <w:p w14:paraId="4B0D1D94"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360" w:type="dxa"/>
            <w:tcBorders>
              <w:top w:val="nil"/>
              <w:left w:val="nil"/>
              <w:bottom w:val="single" w:sz="8" w:space="0" w:color="auto"/>
              <w:right w:val="single" w:sz="8" w:space="0" w:color="auto"/>
            </w:tcBorders>
            <w:shd w:val="clear" w:color="000000" w:fill="D0CECE"/>
            <w:noWrap/>
            <w:vAlign w:val="bottom"/>
            <w:hideMark/>
          </w:tcPr>
          <w:p w14:paraId="51348D3B"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r>
      <w:tr w:rsidR="00CD14B3" w:rsidRPr="00CD14B3" w14:paraId="335149E0" w14:textId="77777777" w:rsidTr="00CD14B3">
        <w:trPr>
          <w:trHeight w:val="290"/>
        </w:trPr>
        <w:tc>
          <w:tcPr>
            <w:tcW w:w="960" w:type="dxa"/>
            <w:vMerge w:val="restart"/>
            <w:tcBorders>
              <w:top w:val="nil"/>
              <w:left w:val="single" w:sz="4" w:space="0" w:color="auto"/>
              <w:bottom w:val="single" w:sz="4" w:space="0" w:color="auto"/>
              <w:right w:val="single" w:sz="4" w:space="0" w:color="auto"/>
            </w:tcBorders>
            <w:shd w:val="clear" w:color="000000" w:fill="203764"/>
            <w:noWrap/>
            <w:vAlign w:val="center"/>
            <w:hideMark/>
          </w:tcPr>
          <w:p w14:paraId="6F20E87E" w14:textId="77777777" w:rsidR="00CD14B3" w:rsidRPr="00CD14B3" w:rsidRDefault="00CD14B3" w:rsidP="00CD14B3">
            <w:pPr>
              <w:spacing w:after="0" w:line="240" w:lineRule="auto"/>
              <w:jc w:val="center"/>
              <w:rPr>
                <w:rFonts w:ascii="Calibri" w:eastAsia="Times New Roman" w:hAnsi="Calibri" w:cs="Calibri"/>
                <w:color w:val="FFFFFF"/>
                <w:lang w:eastAsia="en-GB"/>
              </w:rPr>
            </w:pPr>
            <w:r w:rsidRPr="00CD14B3">
              <w:rPr>
                <w:rFonts w:ascii="Calibri" w:eastAsia="Times New Roman" w:hAnsi="Calibri" w:cs="Calibri"/>
                <w:color w:val="FFFFFF"/>
                <w:lang w:eastAsia="en-GB"/>
              </w:rPr>
              <w:t>NYYS</w:t>
            </w:r>
          </w:p>
        </w:tc>
        <w:tc>
          <w:tcPr>
            <w:tcW w:w="2160" w:type="dxa"/>
            <w:tcBorders>
              <w:top w:val="nil"/>
              <w:left w:val="nil"/>
              <w:bottom w:val="single" w:sz="4" w:space="0" w:color="auto"/>
              <w:right w:val="single" w:sz="8" w:space="0" w:color="auto"/>
            </w:tcBorders>
            <w:shd w:val="clear" w:color="000000" w:fill="203764"/>
            <w:noWrap/>
            <w:vAlign w:val="bottom"/>
            <w:hideMark/>
          </w:tcPr>
          <w:p w14:paraId="5C840D80"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White</w:t>
            </w:r>
          </w:p>
        </w:tc>
        <w:tc>
          <w:tcPr>
            <w:tcW w:w="781" w:type="dxa"/>
            <w:tcBorders>
              <w:top w:val="nil"/>
              <w:left w:val="nil"/>
              <w:bottom w:val="single" w:sz="4" w:space="0" w:color="auto"/>
              <w:right w:val="single" w:sz="4" w:space="0" w:color="auto"/>
            </w:tcBorders>
            <w:shd w:val="clear" w:color="auto" w:fill="auto"/>
            <w:noWrap/>
            <w:vAlign w:val="bottom"/>
            <w:hideMark/>
          </w:tcPr>
          <w:p w14:paraId="5106DEB6"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1725</w:t>
            </w:r>
          </w:p>
        </w:tc>
        <w:tc>
          <w:tcPr>
            <w:tcW w:w="1139" w:type="dxa"/>
            <w:tcBorders>
              <w:top w:val="nil"/>
              <w:left w:val="nil"/>
              <w:bottom w:val="single" w:sz="4" w:space="0" w:color="auto"/>
              <w:right w:val="single" w:sz="8" w:space="0" w:color="auto"/>
            </w:tcBorders>
            <w:shd w:val="clear" w:color="auto" w:fill="auto"/>
            <w:noWrap/>
            <w:vAlign w:val="bottom"/>
            <w:hideMark/>
          </w:tcPr>
          <w:p w14:paraId="0F9AC596"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91.76%</w:t>
            </w:r>
          </w:p>
        </w:tc>
        <w:tc>
          <w:tcPr>
            <w:tcW w:w="1007" w:type="dxa"/>
            <w:tcBorders>
              <w:top w:val="nil"/>
              <w:left w:val="nil"/>
              <w:bottom w:val="single" w:sz="4" w:space="0" w:color="auto"/>
              <w:right w:val="single" w:sz="4" w:space="0" w:color="auto"/>
            </w:tcBorders>
            <w:shd w:val="clear" w:color="auto" w:fill="auto"/>
            <w:noWrap/>
            <w:vAlign w:val="bottom"/>
            <w:hideMark/>
          </w:tcPr>
          <w:p w14:paraId="3F9ABA53"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783322</w:t>
            </w:r>
          </w:p>
        </w:tc>
        <w:tc>
          <w:tcPr>
            <w:tcW w:w="853" w:type="dxa"/>
            <w:tcBorders>
              <w:top w:val="nil"/>
              <w:left w:val="nil"/>
              <w:bottom w:val="single" w:sz="4" w:space="0" w:color="auto"/>
              <w:right w:val="single" w:sz="8" w:space="0" w:color="auto"/>
            </w:tcBorders>
            <w:shd w:val="clear" w:color="auto" w:fill="auto"/>
            <w:noWrap/>
            <w:vAlign w:val="bottom"/>
            <w:hideMark/>
          </w:tcPr>
          <w:p w14:paraId="2DEAC9C9"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95.72%</w:t>
            </w:r>
          </w:p>
        </w:tc>
        <w:tc>
          <w:tcPr>
            <w:tcW w:w="1360" w:type="dxa"/>
            <w:tcBorders>
              <w:top w:val="nil"/>
              <w:left w:val="nil"/>
              <w:bottom w:val="single" w:sz="4" w:space="0" w:color="auto"/>
              <w:right w:val="single" w:sz="8" w:space="0" w:color="auto"/>
            </w:tcBorders>
            <w:shd w:val="clear" w:color="auto" w:fill="auto"/>
            <w:noWrap/>
            <w:vAlign w:val="bottom"/>
            <w:hideMark/>
          </w:tcPr>
          <w:p w14:paraId="234BF060"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-3.96%</w:t>
            </w:r>
          </w:p>
        </w:tc>
      </w:tr>
      <w:tr w:rsidR="00CD14B3" w:rsidRPr="00CD14B3" w14:paraId="1BDC2387" w14:textId="77777777" w:rsidTr="00CD14B3">
        <w:trPr>
          <w:trHeight w:val="290"/>
        </w:trPr>
        <w:tc>
          <w:tcPr>
            <w:tcW w:w="960" w:type="dxa"/>
            <w:vMerge/>
            <w:tcBorders>
              <w:top w:val="nil"/>
              <w:left w:val="single" w:sz="4" w:space="0" w:color="auto"/>
              <w:bottom w:val="single" w:sz="4" w:space="0" w:color="auto"/>
              <w:right w:val="single" w:sz="4" w:space="0" w:color="auto"/>
            </w:tcBorders>
            <w:vAlign w:val="center"/>
            <w:hideMark/>
          </w:tcPr>
          <w:p w14:paraId="508BD64A"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1FA8AC67"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Mixed</w:t>
            </w:r>
          </w:p>
        </w:tc>
        <w:tc>
          <w:tcPr>
            <w:tcW w:w="781" w:type="dxa"/>
            <w:tcBorders>
              <w:top w:val="nil"/>
              <w:left w:val="nil"/>
              <w:bottom w:val="single" w:sz="4" w:space="0" w:color="auto"/>
              <w:right w:val="single" w:sz="4" w:space="0" w:color="auto"/>
            </w:tcBorders>
            <w:shd w:val="clear" w:color="auto" w:fill="auto"/>
            <w:noWrap/>
            <w:vAlign w:val="bottom"/>
            <w:hideMark/>
          </w:tcPr>
          <w:p w14:paraId="24EAA4E4"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17</w:t>
            </w:r>
          </w:p>
        </w:tc>
        <w:tc>
          <w:tcPr>
            <w:tcW w:w="1139" w:type="dxa"/>
            <w:tcBorders>
              <w:top w:val="nil"/>
              <w:left w:val="nil"/>
              <w:bottom w:val="single" w:sz="4" w:space="0" w:color="auto"/>
              <w:right w:val="single" w:sz="8" w:space="0" w:color="auto"/>
            </w:tcBorders>
            <w:shd w:val="clear" w:color="auto" w:fill="auto"/>
            <w:noWrap/>
            <w:vAlign w:val="bottom"/>
            <w:hideMark/>
          </w:tcPr>
          <w:p w14:paraId="58C47E84"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0.90%</w:t>
            </w:r>
          </w:p>
        </w:tc>
        <w:tc>
          <w:tcPr>
            <w:tcW w:w="1007" w:type="dxa"/>
            <w:tcBorders>
              <w:top w:val="nil"/>
              <w:left w:val="nil"/>
              <w:bottom w:val="single" w:sz="4" w:space="0" w:color="auto"/>
              <w:right w:val="single" w:sz="4" w:space="0" w:color="auto"/>
            </w:tcBorders>
            <w:shd w:val="clear" w:color="auto" w:fill="auto"/>
            <w:noWrap/>
            <w:vAlign w:val="bottom"/>
            <w:hideMark/>
          </w:tcPr>
          <w:p w14:paraId="053676E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10463</w:t>
            </w:r>
          </w:p>
        </w:tc>
        <w:tc>
          <w:tcPr>
            <w:tcW w:w="853" w:type="dxa"/>
            <w:tcBorders>
              <w:top w:val="nil"/>
              <w:left w:val="nil"/>
              <w:bottom w:val="single" w:sz="4" w:space="0" w:color="auto"/>
              <w:right w:val="single" w:sz="8" w:space="0" w:color="auto"/>
            </w:tcBorders>
            <w:shd w:val="clear" w:color="auto" w:fill="auto"/>
            <w:noWrap/>
            <w:vAlign w:val="bottom"/>
            <w:hideMark/>
          </w:tcPr>
          <w:p w14:paraId="157D4E4C"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1.28%</w:t>
            </w:r>
          </w:p>
        </w:tc>
        <w:tc>
          <w:tcPr>
            <w:tcW w:w="1360" w:type="dxa"/>
            <w:tcBorders>
              <w:top w:val="nil"/>
              <w:left w:val="nil"/>
              <w:bottom w:val="single" w:sz="4" w:space="0" w:color="auto"/>
              <w:right w:val="single" w:sz="8" w:space="0" w:color="auto"/>
            </w:tcBorders>
            <w:shd w:val="clear" w:color="auto" w:fill="auto"/>
            <w:noWrap/>
            <w:vAlign w:val="bottom"/>
            <w:hideMark/>
          </w:tcPr>
          <w:p w14:paraId="0331782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-0.38%</w:t>
            </w:r>
          </w:p>
        </w:tc>
      </w:tr>
      <w:tr w:rsidR="00CD14B3" w:rsidRPr="00CD14B3" w14:paraId="516F2E11" w14:textId="77777777" w:rsidTr="00CD14B3">
        <w:trPr>
          <w:trHeight w:val="290"/>
        </w:trPr>
        <w:tc>
          <w:tcPr>
            <w:tcW w:w="960" w:type="dxa"/>
            <w:vMerge/>
            <w:tcBorders>
              <w:top w:val="nil"/>
              <w:left w:val="single" w:sz="4" w:space="0" w:color="auto"/>
              <w:bottom w:val="single" w:sz="4" w:space="0" w:color="auto"/>
              <w:right w:val="single" w:sz="4" w:space="0" w:color="auto"/>
            </w:tcBorders>
            <w:vAlign w:val="center"/>
            <w:hideMark/>
          </w:tcPr>
          <w:p w14:paraId="674BA8F7"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5C9E020A"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Asian</w:t>
            </w:r>
          </w:p>
        </w:tc>
        <w:tc>
          <w:tcPr>
            <w:tcW w:w="781" w:type="dxa"/>
            <w:tcBorders>
              <w:top w:val="nil"/>
              <w:left w:val="nil"/>
              <w:bottom w:val="single" w:sz="4" w:space="0" w:color="auto"/>
              <w:right w:val="single" w:sz="4" w:space="0" w:color="auto"/>
            </w:tcBorders>
            <w:shd w:val="clear" w:color="auto" w:fill="auto"/>
            <w:noWrap/>
            <w:vAlign w:val="bottom"/>
            <w:hideMark/>
          </w:tcPr>
          <w:p w14:paraId="34C13291"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43</w:t>
            </w:r>
          </w:p>
        </w:tc>
        <w:tc>
          <w:tcPr>
            <w:tcW w:w="1139" w:type="dxa"/>
            <w:tcBorders>
              <w:top w:val="nil"/>
              <w:left w:val="nil"/>
              <w:bottom w:val="single" w:sz="4" w:space="0" w:color="auto"/>
              <w:right w:val="single" w:sz="8" w:space="0" w:color="auto"/>
            </w:tcBorders>
            <w:shd w:val="clear" w:color="auto" w:fill="auto"/>
            <w:noWrap/>
            <w:vAlign w:val="bottom"/>
            <w:hideMark/>
          </w:tcPr>
          <w:p w14:paraId="72BDC4F5"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2.29%</w:t>
            </w:r>
          </w:p>
        </w:tc>
        <w:tc>
          <w:tcPr>
            <w:tcW w:w="1007" w:type="dxa"/>
            <w:tcBorders>
              <w:top w:val="nil"/>
              <w:left w:val="nil"/>
              <w:bottom w:val="nil"/>
              <w:right w:val="nil"/>
            </w:tcBorders>
            <w:shd w:val="clear" w:color="auto" w:fill="auto"/>
            <w:noWrap/>
            <w:vAlign w:val="center"/>
            <w:hideMark/>
          </w:tcPr>
          <w:p w14:paraId="7539D480"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15954</w:t>
            </w:r>
          </w:p>
        </w:tc>
        <w:tc>
          <w:tcPr>
            <w:tcW w:w="853" w:type="dxa"/>
            <w:tcBorders>
              <w:top w:val="nil"/>
              <w:left w:val="single" w:sz="4" w:space="0" w:color="auto"/>
              <w:bottom w:val="single" w:sz="4" w:space="0" w:color="auto"/>
              <w:right w:val="single" w:sz="8" w:space="0" w:color="auto"/>
            </w:tcBorders>
            <w:shd w:val="clear" w:color="auto" w:fill="auto"/>
            <w:noWrap/>
            <w:vAlign w:val="bottom"/>
            <w:hideMark/>
          </w:tcPr>
          <w:p w14:paraId="469A291D"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1.95%</w:t>
            </w:r>
          </w:p>
        </w:tc>
        <w:tc>
          <w:tcPr>
            <w:tcW w:w="1360" w:type="dxa"/>
            <w:tcBorders>
              <w:top w:val="nil"/>
              <w:left w:val="nil"/>
              <w:bottom w:val="single" w:sz="4" w:space="0" w:color="auto"/>
              <w:right w:val="single" w:sz="8" w:space="0" w:color="auto"/>
            </w:tcBorders>
            <w:shd w:val="clear" w:color="auto" w:fill="auto"/>
            <w:noWrap/>
            <w:vAlign w:val="bottom"/>
            <w:hideMark/>
          </w:tcPr>
          <w:p w14:paraId="232805B1"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0.34%</w:t>
            </w:r>
          </w:p>
        </w:tc>
      </w:tr>
      <w:tr w:rsidR="00CD14B3" w:rsidRPr="00CD14B3" w14:paraId="07AADED7" w14:textId="77777777" w:rsidTr="00CD14B3">
        <w:trPr>
          <w:trHeight w:val="290"/>
        </w:trPr>
        <w:tc>
          <w:tcPr>
            <w:tcW w:w="960" w:type="dxa"/>
            <w:vMerge/>
            <w:tcBorders>
              <w:top w:val="nil"/>
              <w:left w:val="single" w:sz="4" w:space="0" w:color="auto"/>
              <w:bottom w:val="single" w:sz="4" w:space="0" w:color="auto"/>
              <w:right w:val="single" w:sz="4" w:space="0" w:color="auto"/>
            </w:tcBorders>
            <w:vAlign w:val="center"/>
            <w:hideMark/>
          </w:tcPr>
          <w:p w14:paraId="3147290E"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11FEC0A0"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Black or Black British</w:t>
            </w:r>
          </w:p>
        </w:tc>
        <w:tc>
          <w:tcPr>
            <w:tcW w:w="781" w:type="dxa"/>
            <w:tcBorders>
              <w:top w:val="nil"/>
              <w:left w:val="nil"/>
              <w:bottom w:val="single" w:sz="4" w:space="0" w:color="auto"/>
              <w:right w:val="single" w:sz="4" w:space="0" w:color="auto"/>
            </w:tcBorders>
            <w:shd w:val="clear" w:color="auto" w:fill="auto"/>
            <w:noWrap/>
            <w:vAlign w:val="bottom"/>
            <w:hideMark/>
          </w:tcPr>
          <w:p w14:paraId="753078FD"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37</w:t>
            </w:r>
          </w:p>
        </w:tc>
        <w:tc>
          <w:tcPr>
            <w:tcW w:w="1139" w:type="dxa"/>
            <w:tcBorders>
              <w:top w:val="nil"/>
              <w:left w:val="nil"/>
              <w:bottom w:val="single" w:sz="4" w:space="0" w:color="auto"/>
              <w:right w:val="single" w:sz="8" w:space="0" w:color="auto"/>
            </w:tcBorders>
            <w:shd w:val="clear" w:color="auto" w:fill="auto"/>
            <w:noWrap/>
            <w:vAlign w:val="bottom"/>
            <w:hideMark/>
          </w:tcPr>
          <w:p w14:paraId="5F9E6AF5"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1.97%</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5B7A2C51"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3784</w:t>
            </w:r>
          </w:p>
        </w:tc>
        <w:tc>
          <w:tcPr>
            <w:tcW w:w="853" w:type="dxa"/>
            <w:tcBorders>
              <w:top w:val="nil"/>
              <w:left w:val="nil"/>
              <w:bottom w:val="single" w:sz="4" w:space="0" w:color="auto"/>
              <w:right w:val="single" w:sz="8" w:space="0" w:color="auto"/>
            </w:tcBorders>
            <w:shd w:val="clear" w:color="auto" w:fill="auto"/>
            <w:noWrap/>
            <w:vAlign w:val="bottom"/>
            <w:hideMark/>
          </w:tcPr>
          <w:p w14:paraId="79030E2B"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0.46%</w:t>
            </w:r>
          </w:p>
        </w:tc>
        <w:tc>
          <w:tcPr>
            <w:tcW w:w="1360" w:type="dxa"/>
            <w:tcBorders>
              <w:top w:val="nil"/>
              <w:left w:val="nil"/>
              <w:bottom w:val="single" w:sz="4" w:space="0" w:color="auto"/>
              <w:right w:val="single" w:sz="8" w:space="0" w:color="auto"/>
            </w:tcBorders>
            <w:shd w:val="clear" w:color="auto" w:fill="auto"/>
            <w:noWrap/>
            <w:vAlign w:val="bottom"/>
            <w:hideMark/>
          </w:tcPr>
          <w:p w14:paraId="0543734C"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1.51%</w:t>
            </w:r>
          </w:p>
        </w:tc>
      </w:tr>
      <w:tr w:rsidR="00CD14B3" w:rsidRPr="00CD14B3" w14:paraId="4C6BA8FA" w14:textId="77777777" w:rsidTr="00CD14B3">
        <w:trPr>
          <w:trHeight w:val="290"/>
        </w:trPr>
        <w:tc>
          <w:tcPr>
            <w:tcW w:w="960" w:type="dxa"/>
            <w:vMerge/>
            <w:tcBorders>
              <w:top w:val="nil"/>
              <w:left w:val="single" w:sz="4" w:space="0" w:color="auto"/>
              <w:bottom w:val="single" w:sz="4" w:space="0" w:color="auto"/>
              <w:right w:val="single" w:sz="4" w:space="0" w:color="auto"/>
            </w:tcBorders>
            <w:vAlign w:val="center"/>
            <w:hideMark/>
          </w:tcPr>
          <w:p w14:paraId="4133825F"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701D4D0D"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Other</w:t>
            </w:r>
          </w:p>
        </w:tc>
        <w:tc>
          <w:tcPr>
            <w:tcW w:w="781" w:type="dxa"/>
            <w:tcBorders>
              <w:top w:val="nil"/>
              <w:left w:val="nil"/>
              <w:bottom w:val="single" w:sz="4" w:space="0" w:color="auto"/>
              <w:right w:val="single" w:sz="4" w:space="0" w:color="auto"/>
            </w:tcBorders>
            <w:shd w:val="clear" w:color="auto" w:fill="auto"/>
            <w:noWrap/>
            <w:vAlign w:val="bottom"/>
            <w:hideMark/>
          </w:tcPr>
          <w:p w14:paraId="2F21E40F"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13</w:t>
            </w:r>
          </w:p>
        </w:tc>
        <w:tc>
          <w:tcPr>
            <w:tcW w:w="1139" w:type="dxa"/>
            <w:tcBorders>
              <w:top w:val="nil"/>
              <w:left w:val="nil"/>
              <w:bottom w:val="single" w:sz="4" w:space="0" w:color="auto"/>
              <w:right w:val="single" w:sz="8" w:space="0" w:color="auto"/>
            </w:tcBorders>
            <w:shd w:val="clear" w:color="auto" w:fill="auto"/>
            <w:noWrap/>
            <w:vAlign w:val="bottom"/>
            <w:hideMark/>
          </w:tcPr>
          <w:p w14:paraId="4236E280"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0.69%</w:t>
            </w:r>
          </w:p>
        </w:tc>
        <w:tc>
          <w:tcPr>
            <w:tcW w:w="1007" w:type="dxa"/>
            <w:tcBorders>
              <w:top w:val="nil"/>
              <w:left w:val="nil"/>
              <w:bottom w:val="single" w:sz="4" w:space="0" w:color="auto"/>
              <w:right w:val="single" w:sz="4" w:space="0" w:color="auto"/>
            </w:tcBorders>
            <w:shd w:val="clear" w:color="auto" w:fill="auto"/>
            <w:noWrap/>
            <w:vAlign w:val="bottom"/>
            <w:hideMark/>
          </w:tcPr>
          <w:p w14:paraId="4E9C142D"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4797</w:t>
            </w:r>
          </w:p>
        </w:tc>
        <w:tc>
          <w:tcPr>
            <w:tcW w:w="853" w:type="dxa"/>
            <w:tcBorders>
              <w:top w:val="nil"/>
              <w:left w:val="nil"/>
              <w:bottom w:val="single" w:sz="4" w:space="0" w:color="auto"/>
              <w:right w:val="single" w:sz="8" w:space="0" w:color="auto"/>
            </w:tcBorders>
            <w:shd w:val="clear" w:color="auto" w:fill="auto"/>
            <w:noWrap/>
            <w:vAlign w:val="bottom"/>
            <w:hideMark/>
          </w:tcPr>
          <w:p w14:paraId="54BEEDB8"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0.59%</w:t>
            </w:r>
          </w:p>
        </w:tc>
        <w:tc>
          <w:tcPr>
            <w:tcW w:w="1360" w:type="dxa"/>
            <w:tcBorders>
              <w:top w:val="nil"/>
              <w:left w:val="nil"/>
              <w:bottom w:val="single" w:sz="4" w:space="0" w:color="auto"/>
              <w:right w:val="single" w:sz="8" w:space="0" w:color="auto"/>
            </w:tcBorders>
            <w:shd w:val="clear" w:color="auto" w:fill="auto"/>
            <w:noWrap/>
            <w:vAlign w:val="bottom"/>
            <w:hideMark/>
          </w:tcPr>
          <w:p w14:paraId="3BB290D9"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0.10%</w:t>
            </w:r>
          </w:p>
        </w:tc>
      </w:tr>
      <w:tr w:rsidR="00CD14B3" w:rsidRPr="00CD14B3" w14:paraId="69CD8264" w14:textId="77777777" w:rsidTr="00CD14B3">
        <w:trPr>
          <w:trHeight w:val="290"/>
        </w:trPr>
        <w:tc>
          <w:tcPr>
            <w:tcW w:w="960" w:type="dxa"/>
            <w:vMerge/>
            <w:tcBorders>
              <w:top w:val="nil"/>
              <w:left w:val="single" w:sz="4" w:space="0" w:color="auto"/>
              <w:bottom w:val="single" w:sz="4" w:space="0" w:color="auto"/>
              <w:right w:val="single" w:sz="4" w:space="0" w:color="auto"/>
            </w:tcBorders>
            <w:vAlign w:val="center"/>
            <w:hideMark/>
          </w:tcPr>
          <w:p w14:paraId="593E57FC"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47C23E3B"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 xml:space="preserve">Not Stated </w:t>
            </w:r>
          </w:p>
        </w:tc>
        <w:tc>
          <w:tcPr>
            <w:tcW w:w="781" w:type="dxa"/>
            <w:tcBorders>
              <w:top w:val="nil"/>
              <w:left w:val="nil"/>
              <w:bottom w:val="single" w:sz="4" w:space="0" w:color="auto"/>
              <w:right w:val="single" w:sz="4" w:space="0" w:color="auto"/>
            </w:tcBorders>
            <w:shd w:val="clear" w:color="auto" w:fill="auto"/>
            <w:noWrap/>
            <w:vAlign w:val="bottom"/>
            <w:hideMark/>
          </w:tcPr>
          <w:p w14:paraId="01DA358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45</w:t>
            </w:r>
          </w:p>
        </w:tc>
        <w:tc>
          <w:tcPr>
            <w:tcW w:w="1139" w:type="dxa"/>
            <w:tcBorders>
              <w:top w:val="nil"/>
              <w:left w:val="nil"/>
              <w:bottom w:val="single" w:sz="4" w:space="0" w:color="auto"/>
              <w:right w:val="single" w:sz="8" w:space="0" w:color="auto"/>
            </w:tcBorders>
            <w:shd w:val="clear" w:color="auto" w:fill="auto"/>
            <w:noWrap/>
            <w:vAlign w:val="bottom"/>
            <w:hideMark/>
          </w:tcPr>
          <w:p w14:paraId="2B452D14"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2.39%</w:t>
            </w:r>
          </w:p>
        </w:tc>
        <w:tc>
          <w:tcPr>
            <w:tcW w:w="1007" w:type="dxa"/>
            <w:tcBorders>
              <w:top w:val="nil"/>
              <w:left w:val="nil"/>
              <w:bottom w:val="single" w:sz="4" w:space="0" w:color="auto"/>
              <w:right w:val="single" w:sz="4" w:space="0" w:color="auto"/>
            </w:tcBorders>
            <w:shd w:val="clear" w:color="000000" w:fill="D9D9D9"/>
            <w:noWrap/>
            <w:vAlign w:val="bottom"/>
            <w:hideMark/>
          </w:tcPr>
          <w:p w14:paraId="17DF1D5B"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 </w:t>
            </w:r>
          </w:p>
        </w:tc>
        <w:tc>
          <w:tcPr>
            <w:tcW w:w="853" w:type="dxa"/>
            <w:tcBorders>
              <w:top w:val="nil"/>
              <w:left w:val="nil"/>
              <w:bottom w:val="single" w:sz="4" w:space="0" w:color="auto"/>
              <w:right w:val="single" w:sz="8" w:space="0" w:color="auto"/>
            </w:tcBorders>
            <w:shd w:val="clear" w:color="000000" w:fill="D9D9D9"/>
            <w:noWrap/>
            <w:vAlign w:val="bottom"/>
            <w:hideMark/>
          </w:tcPr>
          <w:p w14:paraId="6575E24E"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 </w:t>
            </w:r>
          </w:p>
        </w:tc>
        <w:tc>
          <w:tcPr>
            <w:tcW w:w="1360" w:type="dxa"/>
            <w:tcBorders>
              <w:top w:val="nil"/>
              <w:left w:val="nil"/>
              <w:bottom w:val="single" w:sz="4" w:space="0" w:color="auto"/>
              <w:right w:val="single" w:sz="8" w:space="0" w:color="auto"/>
            </w:tcBorders>
            <w:shd w:val="clear" w:color="000000" w:fill="D9D9D9"/>
            <w:noWrap/>
            <w:vAlign w:val="bottom"/>
            <w:hideMark/>
          </w:tcPr>
          <w:p w14:paraId="7677B7A7" w14:textId="77777777" w:rsidR="00CD14B3" w:rsidRPr="00CD14B3" w:rsidRDefault="00CD14B3" w:rsidP="00CD14B3">
            <w:pPr>
              <w:spacing w:after="0" w:line="240" w:lineRule="auto"/>
              <w:jc w:val="center"/>
              <w:rPr>
                <w:rFonts w:ascii="Calibri" w:eastAsia="Times New Roman" w:hAnsi="Calibri" w:cs="Calibri"/>
                <w:color w:val="000000"/>
                <w:sz w:val="20"/>
                <w:szCs w:val="20"/>
                <w:lang w:eastAsia="en-GB"/>
              </w:rPr>
            </w:pPr>
            <w:r w:rsidRPr="00CD14B3">
              <w:rPr>
                <w:rFonts w:ascii="Calibri" w:eastAsia="Times New Roman" w:hAnsi="Calibri" w:cs="Calibri"/>
                <w:color w:val="000000"/>
                <w:sz w:val="20"/>
                <w:szCs w:val="20"/>
                <w:lang w:eastAsia="en-GB"/>
              </w:rPr>
              <w:t> </w:t>
            </w:r>
          </w:p>
        </w:tc>
      </w:tr>
      <w:tr w:rsidR="00CD14B3" w:rsidRPr="00CD14B3" w14:paraId="3454A5FE" w14:textId="77777777" w:rsidTr="00CD14B3">
        <w:trPr>
          <w:trHeight w:val="300"/>
        </w:trPr>
        <w:tc>
          <w:tcPr>
            <w:tcW w:w="960" w:type="dxa"/>
            <w:vMerge/>
            <w:tcBorders>
              <w:top w:val="nil"/>
              <w:left w:val="single" w:sz="4" w:space="0" w:color="auto"/>
              <w:bottom w:val="single" w:sz="4" w:space="0" w:color="auto"/>
              <w:right w:val="single" w:sz="4" w:space="0" w:color="auto"/>
            </w:tcBorders>
            <w:vAlign w:val="center"/>
            <w:hideMark/>
          </w:tcPr>
          <w:p w14:paraId="0C1038EE" w14:textId="77777777" w:rsidR="00CD14B3" w:rsidRPr="00CD14B3" w:rsidRDefault="00CD14B3" w:rsidP="00CD14B3">
            <w:pPr>
              <w:spacing w:after="0" w:line="240" w:lineRule="auto"/>
              <w:rPr>
                <w:rFonts w:ascii="Calibri" w:eastAsia="Times New Roman" w:hAnsi="Calibri" w:cs="Calibri"/>
                <w:color w:val="FFFFFF"/>
                <w:lang w:eastAsia="en-GB"/>
              </w:rPr>
            </w:pPr>
          </w:p>
        </w:tc>
        <w:tc>
          <w:tcPr>
            <w:tcW w:w="2160" w:type="dxa"/>
            <w:tcBorders>
              <w:top w:val="nil"/>
              <w:left w:val="nil"/>
              <w:bottom w:val="single" w:sz="8" w:space="0" w:color="auto"/>
              <w:right w:val="single" w:sz="8" w:space="0" w:color="auto"/>
            </w:tcBorders>
            <w:shd w:val="clear" w:color="000000" w:fill="203764"/>
            <w:noWrap/>
            <w:vAlign w:val="bottom"/>
            <w:hideMark/>
          </w:tcPr>
          <w:p w14:paraId="6564CCF0" w14:textId="77777777" w:rsidR="00CD14B3" w:rsidRPr="00CD14B3" w:rsidRDefault="00CD14B3" w:rsidP="00CD14B3">
            <w:pPr>
              <w:spacing w:after="0" w:line="240" w:lineRule="auto"/>
              <w:jc w:val="center"/>
              <w:rPr>
                <w:rFonts w:ascii="Calibri" w:eastAsia="Times New Roman" w:hAnsi="Calibri" w:cs="Calibri"/>
                <w:b/>
                <w:bCs/>
                <w:color w:val="FFFFFF"/>
                <w:sz w:val="20"/>
                <w:szCs w:val="20"/>
                <w:lang w:eastAsia="en-GB"/>
              </w:rPr>
            </w:pPr>
            <w:r w:rsidRPr="00CD14B3">
              <w:rPr>
                <w:rFonts w:ascii="Calibri" w:eastAsia="Times New Roman" w:hAnsi="Calibri" w:cs="Calibri"/>
                <w:b/>
                <w:bCs/>
                <w:color w:val="FFFFFF"/>
                <w:sz w:val="20"/>
                <w:szCs w:val="20"/>
                <w:lang w:eastAsia="en-GB"/>
              </w:rPr>
              <w:t>Total</w:t>
            </w:r>
          </w:p>
        </w:tc>
        <w:tc>
          <w:tcPr>
            <w:tcW w:w="781" w:type="dxa"/>
            <w:tcBorders>
              <w:top w:val="nil"/>
              <w:left w:val="nil"/>
              <w:bottom w:val="single" w:sz="8" w:space="0" w:color="auto"/>
              <w:right w:val="single" w:sz="4" w:space="0" w:color="auto"/>
            </w:tcBorders>
            <w:shd w:val="clear" w:color="auto" w:fill="auto"/>
            <w:noWrap/>
            <w:vAlign w:val="bottom"/>
            <w:hideMark/>
          </w:tcPr>
          <w:p w14:paraId="67170227"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1880</w:t>
            </w:r>
          </w:p>
        </w:tc>
        <w:tc>
          <w:tcPr>
            <w:tcW w:w="1139" w:type="dxa"/>
            <w:tcBorders>
              <w:top w:val="nil"/>
              <w:left w:val="nil"/>
              <w:bottom w:val="single" w:sz="8" w:space="0" w:color="auto"/>
              <w:right w:val="single" w:sz="8" w:space="0" w:color="auto"/>
            </w:tcBorders>
            <w:shd w:val="clear" w:color="000000" w:fill="D0CECE"/>
            <w:noWrap/>
            <w:vAlign w:val="bottom"/>
            <w:hideMark/>
          </w:tcPr>
          <w:p w14:paraId="78BA92BE"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007" w:type="dxa"/>
            <w:tcBorders>
              <w:top w:val="nil"/>
              <w:left w:val="nil"/>
              <w:bottom w:val="single" w:sz="8" w:space="0" w:color="auto"/>
              <w:right w:val="single" w:sz="4" w:space="0" w:color="auto"/>
            </w:tcBorders>
            <w:shd w:val="clear" w:color="auto" w:fill="auto"/>
            <w:noWrap/>
            <w:vAlign w:val="bottom"/>
            <w:hideMark/>
          </w:tcPr>
          <w:p w14:paraId="289C778A"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818320</w:t>
            </w:r>
          </w:p>
        </w:tc>
        <w:tc>
          <w:tcPr>
            <w:tcW w:w="853" w:type="dxa"/>
            <w:tcBorders>
              <w:top w:val="nil"/>
              <w:left w:val="nil"/>
              <w:bottom w:val="single" w:sz="8" w:space="0" w:color="auto"/>
              <w:right w:val="single" w:sz="8" w:space="0" w:color="auto"/>
            </w:tcBorders>
            <w:shd w:val="clear" w:color="000000" w:fill="D0CECE"/>
            <w:noWrap/>
            <w:vAlign w:val="bottom"/>
            <w:hideMark/>
          </w:tcPr>
          <w:p w14:paraId="15A2ADFF"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360" w:type="dxa"/>
            <w:tcBorders>
              <w:top w:val="nil"/>
              <w:left w:val="nil"/>
              <w:bottom w:val="single" w:sz="8" w:space="0" w:color="auto"/>
              <w:right w:val="single" w:sz="8" w:space="0" w:color="auto"/>
            </w:tcBorders>
            <w:shd w:val="clear" w:color="000000" w:fill="D0CECE"/>
            <w:noWrap/>
            <w:vAlign w:val="bottom"/>
            <w:hideMark/>
          </w:tcPr>
          <w:p w14:paraId="1CF9C058" w14:textId="77777777" w:rsidR="00CD14B3" w:rsidRPr="00A104FB" w:rsidRDefault="00CD14B3" w:rsidP="00CD14B3">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r>
    </w:tbl>
    <w:p w14:paraId="00BA7F89" w14:textId="175A1AF0" w:rsidR="00CD14B3" w:rsidRDefault="00CD14B3" w:rsidP="00E42C16">
      <w:pPr>
        <w:spacing w:line="360" w:lineRule="auto"/>
        <w:ind w:left="360"/>
        <w:jc w:val="both"/>
        <w:rPr>
          <w:rFonts w:ascii="Arial" w:hAnsi="Arial" w:cs="Arial"/>
          <w:sz w:val="24"/>
          <w:szCs w:val="24"/>
        </w:rPr>
      </w:pPr>
    </w:p>
    <w:p w14:paraId="76C81D2F" w14:textId="12FA2A92" w:rsidR="00CD14B3" w:rsidRDefault="00CD14B3" w:rsidP="00E42C16">
      <w:pPr>
        <w:spacing w:line="360" w:lineRule="auto"/>
        <w:ind w:left="360"/>
        <w:jc w:val="both"/>
        <w:rPr>
          <w:rFonts w:ascii="Arial" w:hAnsi="Arial" w:cs="Arial"/>
          <w:sz w:val="24"/>
          <w:szCs w:val="24"/>
        </w:rPr>
      </w:pPr>
      <w:r>
        <w:rPr>
          <w:rFonts w:ascii="Arial" w:hAnsi="Arial" w:cs="Arial"/>
          <w:sz w:val="24"/>
          <w:szCs w:val="24"/>
        </w:rPr>
        <w:t>For both DTV&amp;F and NYY&amp;S both of their workforces are predominantly made up of staff who classify themselves as White, however the percentage difference compared to the census figures shows that we are below the census make up for the White group.</w:t>
      </w:r>
    </w:p>
    <w:p w14:paraId="223FF1B7" w14:textId="3286B456" w:rsidR="0075703E" w:rsidRPr="0075703E" w:rsidRDefault="0075703E" w:rsidP="00E42C16">
      <w:pPr>
        <w:spacing w:line="360" w:lineRule="auto"/>
        <w:ind w:left="360"/>
        <w:jc w:val="both"/>
        <w:rPr>
          <w:rFonts w:ascii="Arial" w:hAnsi="Arial" w:cs="Arial"/>
          <w:b/>
          <w:bCs/>
          <w:sz w:val="24"/>
          <w:szCs w:val="24"/>
        </w:rPr>
      </w:pPr>
      <w:r>
        <w:rPr>
          <w:rFonts w:ascii="Arial" w:hAnsi="Arial" w:cs="Arial"/>
          <w:b/>
          <w:bCs/>
          <w:sz w:val="24"/>
          <w:szCs w:val="24"/>
        </w:rPr>
        <w:t>Sexual Orientation</w:t>
      </w:r>
    </w:p>
    <w:tbl>
      <w:tblPr>
        <w:tblW w:w="8260" w:type="dxa"/>
        <w:tblLook w:val="04A0" w:firstRow="1" w:lastRow="0" w:firstColumn="1" w:lastColumn="0" w:noHBand="0" w:noVBand="1"/>
      </w:tblPr>
      <w:tblGrid>
        <w:gridCol w:w="960"/>
        <w:gridCol w:w="2160"/>
        <w:gridCol w:w="781"/>
        <w:gridCol w:w="1139"/>
        <w:gridCol w:w="938"/>
        <w:gridCol w:w="922"/>
        <w:gridCol w:w="1360"/>
      </w:tblGrid>
      <w:tr w:rsidR="00E35275" w:rsidRPr="00E35275" w14:paraId="1A64A2E7" w14:textId="77777777" w:rsidTr="00E35275">
        <w:trPr>
          <w:trHeight w:val="290"/>
        </w:trPr>
        <w:tc>
          <w:tcPr>
            <w:tcW w:w="960" w:type="dxa"/>
            <w:tcBorders>
              <w:top w:val="nil"/>
              <w:left w:val="nil"/>
              <w:bottom w:val="nil"/>
              <w:right w:val="nil"/>
            </w:tcBorders>
            <w:shd w:val="clear" w:color="auto" w:fill="auto"/>
            <w:noWrap/>
            <w:vAlign w:val="bottom"/>
            <w:hideMark/>
          </w:tcPr>
          <w:p w14:paraId="5E24D213" w14:textId="77777777" w:rsidR="00E35275" w:rsidRPr="00E35275" w:rsidRDefault="00E35275" w:rsidP="00E35275">
            <w:pPr>
              <w:spacing w:after="0" w:line="240" w:lineRule="auto"/>
              <w:rPr>
                <w:rFonts w:ascii="Times New Roman" w:eastAsia="Times New Roman" w:hAnsi="Times New Roman" w:cs="Times New Roman"/>
                <w:sz w:val="24"/>
                <w:szCs w:val="24"/>
                <w:lang w:eastAsia="en-GB"/>
              </w:rPr>
            </w:pPr>
          </w:p>
        </w:tc>
        <w:tc>
          <w:tcPr>
            <w:tcW w:w="2160" w:type="dxa"/>
            <w:vMerge w:val="restart"/>
            <w:tcBorders>
              <w:top w:val="single" w:sz="8" w:space="0" w:color="auto"/>
              <w:left w:val="single" w:sz="8" w:space="0" w:color="auto"/>
              <w:bottom w:val="single" w:sz="8" w:space="0" w:color="000000"/>
              <w:right w:val="single" w:sz="8" w:space="0" w:color="auto"/>
            </w:tcBorders>
            <w:shd w:val="clear" w:color="000000" w:fill="203764"/>
            <w:noWrap/>
            <w:vAlign w:val="center"/>
            <w:hideMark/>
          </w:tcPr>
          <w:p w14:paraId="459C0E6D"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 </w:t>
            </w:r>
          </w:p>
        </w:tc>
        <w:tc>
          <w:tcPr>
            <w:tcW w:w="1920" w:type="dxa"/>
            <w:gridSpan w:val="2"/>
            <w:tcBorders>
              <w:top w:val="single" w:sz="8" w:space="0" w:color="auto"/>
              <w:left w:val="nil"/>
              <w:bottom w:val="single" w:sz="4" w:space="0" w:color="auto"/>
              <w:right w:val="single" w:sz="8" w:space="0" w:color="000000"/>
            </w:tcBorders>
            <w:shd w:val="clear" w:color="000000" w:fill="203764"/>
            <w:noWrap/>
            <w:vAlign w:val="bottom"/>
            <w:hideMark/>
          </w:tcPr>
          <w:p w14:paraId="0EE2382D"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Trust</w:t>
            </w:r>
          </w:p>
        </w:tc>
        <w:tc>
          <w:tcPr>
            <w:tcW w:w="1860" w:type="dxa"/>
            <w:gridSpan w:val="2"/>
            <w:tcBorders>
              <w:top w:val="single" w:sz="8" w:space="0" w:color="auto"/>
              <w:left w:val="nil"/>
              <w:bottom w:val="single" w:sz="4" w:space="0" w:color="auto"/>
              <w:right w:val="single" w:sz="8" w:space="0" w:color="000000"/>
            </w:tcBorders>
            <w:shd w:val="clear" w:color="000000" w:fill="203764"/>
            <w:noWrap/>
            <w:vAlign w:val="bottom"/>
            <w:hideMark/>
          </w:tcPr>
          <w:p w14:paraId="1791E241"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 xml:space="preserve">Census </w:t>
            </w:r>
          </w:p>
        </w:tc>
        <w:tc>
          <w:tcPr>
            <w:tcW w:w="1360" w:type="dxa"/>
            <w:vMerge w:val="restart"/>
            <w:tcBorders>
              <w:top w:val="single" w:sz="8" w:space="0" w:color="auto"/>
              <w:left w:val="nil"/>
              <w:bottom w:val="single" w:sz="8" w:space="0" w:color="000000"/>
              <w:right w:val="single" w:sz="8" w:space="0" w:color="auto"/>
            </w:tcBorders>
            <w:shd w:val="clear" w:color="000000" w:fill="203764"/>
            <w:noWrap/>
            <w:vAlign w:val="bottom"/>
            <w:hideMark/>
          </w:tcPr>
          <w:p w14:paraId="52A18B2A"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Trust diff % +/-</w:t>
            </w:r>
          </w:p>
        </w:tc>
      </w:tr>
      <w:tr w:rsidR="00E35275" w:rsidRPr="00E35275" w14:paraId="7FADB361" w14:textId="77777777" w:rsidTr="00E35275">
        <w:trPr>
          <w:trHeight w:val="300"/>
        </w:trPr>
        <w:tc>
          <w:tcPr>
            <w:tcW w:w="960" w:type="dxa"/>
            <w:tcBorders>
              <w:top w:val="nil"/>
              <w:left w:val="nil"/>
              <w:bottom w:val="nil"/>
              <w:right w:val="nil"/>
            </w:tcBorders>
            <w:shd w:val="clear" w:color="auto" w:fill="auto"/>
            <w:noWrap/>
            <w:vAlign w:val="bottom"/>
            <w:hideMark/>
          </w:tcPr>
          <w:p w14:paraId="21CA26D3"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63403B40" w14:textId="77777777" w:rsidR="00E35275" w:rsidRPr="00E35275" w:rsidRDefault="00E35275" w:rsidP="00E35275">
            <w:pPr>
              <w:spacing w:after="0" w:line="240" w:lineRule="auto"/>
              <w:rPr>
                <w:rFonts w:ascii="Calibri" w:eastAsia="Times New Roman" w:hAnsi="Calibri" w:cs="Calibri"/>
                <w:b/>
                <w:bCs/>
                <w:color w:val="FFFFFF"/>
                <w:sz w:val="20"/>
                <w:szCs w:val="20"/>
                <w:lang w:eastAsia="en-GB"/>
              </w:rPr>
            </w:pPr>
          </w:p>
        </w:tc>
        <w:tc>
          <w:tcPr>
            <w:tcW w:w="781" w:type="dxa"/>
            <w:tcBorders>
              <w:top w:val="nil"/>
              <w:left w:val="nil"/>
              <w:bottom w:val="single" w:sz="8" w:space="0" w:color="auto"/>
              <w:right w:val="single" w:sz="4" w:space="0" w:color="auto"/>
            </w:tcBorders>
            <w:shd w:val="clear" w:color="000000" w:fill="203764"/>
            <w:noWrap/>
            <w:vAlign w:val="bottom"/>
            <w:hideMark/>
          </w:tcPr>
          <w:p w14:paraId="322DF4D8"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N</w:t>
            </w:r>
          </w:p>
        </w:tc>
        <w:tc>
          <w:tcPr>
            <w:tcW w:w="1139" w:type="dxa"/>
            <w:tcBorders>
              <w:top w:val="nil"/>
              <w:left w:val="nil"/>
              <w:bottom w:val="single" w:sz="8" w:space="0" w:color="auto"/>
              <w:right w:val="single" w:sz="8" w:space="0" w:color="auto"/>
            </w:tcBorders>
            <w:shd w:val="clear" w:color="000000" w:fill="203764"/>
            <w:noWrap/>
            <w:vAlign w:val="bottom"/>
            <w:hideMark/>
          </w:tcPr>
          <w:p w14:paraId="2816E035"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w:t>
            </w:r>
          </w:p>
        </w:tc>
        <w:tc>
          <w:tcPr>
            <w:tcW w:w="938" w:type="dxa"/>
            <w:tcBorders>
              <w:top w:val="nil"/>
              <w:left w:val="nil"/>
              <w:bottom w:val="single" w:sz="8" w:space="0" w:color="auto"/>
              <w:right w:val="single" w:sz="4" w:space="0" w:color="auto"/>
            </w:tcBorders>
            <w:shd w:val="clear" w:color="000000" w:fill="203764"/>
            <w:noWrap/>
            <w:vAlign w:val="bottom"/>
            <w:hideMark/>
          </w:tcPr>
          <w:p w14:paraId="10A40DA6"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N</w:t>
            </w:r>
          </w:p>
        </w:tc>
        <w:tc>
          <w:tcPr>
            <w:tcW w:w="922" w:type="dxa"/>
            <w:tcBorders>
              <w:top w:val="nil"/>
              <w:left w:val="nil"/>
              <w:bottom w:val="single" w:sz="8" w:space="0" w:color="auto"/>
              <w:right w:val="single" w:sz="8" w:space="0" w:color="auto"/>
            </w:tcBorders>
            <w:shd w:val="clear" w:color="000000" w:fill="203764"/>
            <w:noWrap/>
            <w:vAlign w:val="bottom"/>
            <w:hideMark/>
          </w:tcPr>
          <w:p w14:paraId="00AC5C38"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w:t>
            </w:r>
          </w:p>
        </w:tc>
        <w:tc>
          <w:tcPr>
            <w:tcW w:w="1360" w:type="dxa"/>
            <w:vMerge/>
            <w:tcBorders>
              <w:top w:val="single" w:sz="8" w:space="0" w:color="auto"/>
              <w:left w:val="nil"/>
              <w:bottom w:val="single" w:sz="8" w:space="0" w:color="000000"/>
              <w:right w:val="single" w:sz="8" w:space="0" w:color="auto"/>
            </w:tcBorders>
            <w:vAlign w:val="center"/>
            <w:hideMark/>
          </w:tcPr>
          <w:p w14:paraId="6F5A8BAF" w14:textId="77777777" w:rsidR="00E35275" w:rsidRPr="00E35275" w:rsidRDefault="00E35275" w:rsidP="00E35275">
            <w:pPr>
              <w:spacing w:after="0" w:line="240" w:lineRule="auto"/>
              <w:rPr>
                <w:rFonts w:ascii="Calibri" w:eastAsia="Times New Roman" w:hAnsi="Calibri" w:cs="Calibri"/>
                <w:b/>
                <w:bCs/>
                <w:color w:val="FFFFFF"/>
                <w:sz w:val="20"/>
                <w:szCs w:val="20"/>
                <w:lang w:eastAsia="en-GB"/>
              </w:rPr>
            </w:pPr>
          </w:p>
        </w:tc>
      </w:tr>
      <w:tr w:rsidR="00E35275" w:rsidRPr="00E35275" w14:paraId="14646706" w14:textId="77777777" w:rsidTr="00E35275">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5C790E4" w14:textId="77777777" w:rsidR="00E35275" w:rsidRPr="00E35275" w:rsidRDefault="00E35275" w:rsidP="00E35275">
            <w:pPr>
              <w:spacing w:after="0" w:line="240" w:lineRule="auto"/>
              <w:jc w:val="center"/>
              <w:rPr>
                <w:rFonts w:ascii="Calibri" w:eastAsia="Times New Roman" w:hAnsi="Calibri" w:cs="Calibri"/>
                <w:color w:val="FFFFFF"/>
                <w:lang w:eastAsia="en-GB"/>
              </w:rPr>
            </w:pPr>
            <w:r w:rsidRPr="00E35275">
              <w:rPr>
                <w:rFonts w:ascii="Calibri" w:eastAsia="Times New Roman" w:hAnsi="Calibri" w:cs="Calibri"/>
                <w:color w:val="FFFFFF"/>
                <w:lang w:eastAsia="en-GB"/>
              </w:rPr>
              <w:t>DTV&amp;F</w:t>
            </w:r>
          </w:p>
        </w:tc>
        <w:tc>
          <w:tcPr>
            <w:tcW w:w="2160" w:type="dxa"/>
            <w:tcBorders>
              <w:top w:val="nil"/>
              <w:left w:val="nil"/>
              <w:bottom w:val="single" w:sz="4" w:space="0" w:color="auto"/>
              <w:right w:val="single" w:sz="8" w:space="0" w:color="auto"/>
            </w:tcBorders>
            <w:shd w:val="clear" w:color="000000" w:fill="203764"/>
            <w:noWrap/>
            <w:vAlign w:val="bottom"/>
            <w:hideMark/>
          </w:tcPr>
          <w:p w14:paraId="140E5006" w14:textId="235A4C61"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Heterosexual or straight</w:t>
            </w:r>
          </w:p>
        </w:tc>
        <w:tc>
          <w:tcPr>
            <w:tcW w:w="781" w:type="dxa"/>
            <w:tcBorders>
              <w:top w:val="nil"/>
              <w:left w:val="nil"/>
              <w:bottom w:val="single" w:sz="4" w:space="0" w:color="auto"/>
              <w:right w:val="single" w:sz="4" w:space="0" w:color="auto"/>
            </w:tcBorders>
            <w:shd w:val="clear" w:color="auto" w:fill="auto"/>
            <w:noWrap/>
            <w:vAlign w:val="bottom"/>
            <w:hideMark/>
          </w:tcPr>
          <w:p w14:paraId="0420BDD1"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4065</w:t>
            </w:r>
          </w:p>
        </w:tc>
        <w:tc>
          <w:tcPr>
            <w:tcW w:w="1139" w:type="dxa"/>
            <w:tcBorders>
              <w:top w:val="nil"/>
              <w:left w:val="nil"/>
              <w:bottom w:val="single" w:sz="4" w:space="0" w:color="auto"/>
              <w:right w:val="single" w:sz="8" w:space="0" w:color="auto"/>
            </w:tcBorders>
            <w:shd w:val="clear" w:color="auto" w:fill="auto"/>
            <w:noWrap/>
            <w:vAlign w:val="bottom"/>
            <w:hideMark/>
          </w:tcPr>
          <w:p w14:paraId="771EA0E9"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85.90%</w:t>
            </w:r>
          </w:p>
        </w:tc>
        <w:tc>
          <w:tcPr>
            <w:tcW w:w="938" w:type="dxa"/>
            <w:tcBorders>
              <w:top w:val="nil"/>
              <w:left w:val="nil"/>
              <w:bottom w:val="single" w:sz="4" w:space="0" w:color="auto"/>
              <w:right w:val="single" w:sz="4" w:space="0" w:color="auto"/>
            </w:tcBorders>
            <w:shd w:val="clear" w:color="auto" w:fill="auto"/>
            <w:noWrap/>
            <w:vAlign w:val="bottom"/>
            <w:hideMark/>
          </w:tcPr>
          <w:p w14:paraId="6D100E5E"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894421</w:t>
            </w:r>
          </w:p>
        </w:tc>
        <w:tc>
          <w:tcPr>
            <w:tcW w:w="922" w:type="dxa"/>
            <w:tcBorders>
              <w:top w:val="nil"/>
              <w:left w:val="nil"/>
              <w:bottom w:val="single" w:sz="4" w:space="0" w:color="auto"/>
              <w:right w:val="single" w:sz="8" w:space="0" w:color="auto"/>
            </w:tcBorders>
            <w:shd w:val="clear" w:color="auto" w:fill="auto"/>
            <w:noWrap/>
            <w:vAlign w:val="bottom"/>
            <w:hideMark/>
          </w:tcPr>
          <w:p w14:paraId="1C041294"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91.17%</w:t>
            </w:r>
          </w:p>
        </w:tc>
        <w:tc>
          <w:tcPr>
            <w:tcW w:w="1360" w:type="dxa"/>
            <w:tcBorders>
              <w:top w:val="nil"/>
              <w:left w:val="nil"/>
              <w:bottom w:val="single" w:sz="4" w:space="0" w:color="auto"/>
              <w:right w:val="single" w:sz="8" w:space="0" w:color="auto"/>
            </w:tcBorders>
            <w:shd w:val="clear" w:color="auto" w:fill="auto"/>
            <w:noWrap/>
            <w:vAlign w:val="bottom"/>
            <w:hideMark/>
          </w:tcPr>
          <w:p w14:paraId="634976EE"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-5.27%</w:t>
            </w:r>
          </w:p>
        </w:tc>
      </w:tr>
      <w:tr w:rsidR="00E35275" w:rsidRPr="00E35275" w14:paraId="55ECC743" w14:textId="77777777" w:rsidTr="00E3527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AD10D7F"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70FFA371"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Gay or Lesbian</w:t>
            </w:r>
          </w:p>
        </w:tc>
        <w:tc>
          <w:tcPr>
            <w:tcW w:w="781" w:type="dxa"/>
            <w:tcBorders>
              <w:top w:val="nil"/>
              <w:left w:val="nil"/>
              <w:bottom w:val="single" w:sz="4" w:space="0" w:color="auto"/>
              <w:right w:val="single" w:sz="4" w:space="0" w:color="auto"/>
            </w:tcBorders>
            <w:shd w:val="clear" w:color="auto" w:fill="auto"/>
            <w:noWrap/>
            <w:vAlign w:val="bottom"/>
            <w:hideMark/>
          </w:tcPr>
          <w:p w14:paraId="1A2E0BE2"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139</w:t>
            </w:r>
          </w:p>
        </w:tc>
        <w:tc>
          <w:tcPr>
            <w:tcW w:w="1139" w:type="dxa"/>
            <w:tcBorders>
              <w:top w:val="nil"/>
              <w:left w:val="nil"/>
              <w:bottom w:val="single" w:sz="4" w:space="0" w:color="auto"/>
              <w:right w:val="single" w:sz="8" w:space="0" w:color="auto"/>
            </w:tcBorders>
            <w:shd w:val="clear" w:color="auto" w:fill="auto"/>
            <w:noWrap/>
            <w:vAlign w:val="bottom"/>
            <w:hideMark/>
          </w:tcPr>
          <w:p w14:paraId="738A8AE1"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2.94%</w:t>
            </w:r>
          </w:p>
        </w:tc>
        <w:tc>
          <w:tcPr>
            <w:tcW w:w="938" w:type="dxa"/>
            <w:tcBorders>
              <w:top w:val="nil"/>
              <w:left w:val="nil"/>
              <w:bottom w:val="single" w:sz="4" w:space="0" w:color="auto"/>
              <w:right w:val="single" w:sz="4" w:space="0" w:color="auto"/>
            </w:tcBorders>
            <w:shd w:val="clear" w:color="auto" w:fill="auto"/>
            <w:noWrap/>
            <w:vAlign w:val="bottom"/>
            <w:hideMark/>
          </w:tcPr>
          <w:p w14:paraId="24FED945"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14158</w:t>
            </w:r>
          </w:p>
        </w:tc>
        <w:tc>
          <w:tcPr>
            <w:tcW w:w="922" w:type="dxa"/>
            <w:tcBorders>
              <w:top w:val="nil"/>
              <w:left w:val="nil"/>
              <w:bottom w:val="single" w:sz="4" w:space="0" w:color="auto"/>
              <w:right w:val="single" w:sz="8" w:space="0" w:color="auto"/>
            </w:tcBorders>
            <w:shd w:val="clear" w:color="auto" w:fill="auto"/>
            <w:noWrap/>
            <w:vAlign w:val="bottom"/>
            <w:hideMark/>
          </w:tcPr>
          <w:p w14:paraId="5FE1E589"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1.44%</w:t>
            </w:r>
          </w:p>
        </w:tc>
        <w:tc>
          <w:tcPr>
            <w:tcW w:w="1360" w:type="dxa"/>
            <w:tcBorders>
              <w:top w:val="nil"/>
              <w:left w:val="nil"/>
              <w:bottom w:val="single" w:sz="4" w:space="0" w:color="auto"/>
              <w:right w:val="single" w:sz="8" w:space="0" w:color="auto"/>
            </w:tcBorders>
            <w:shd w:val="clear" w:color="auto" w:fill="auto"/>
            <w:noWrap/>
            <w:vAlign w:val="bottom"/>
            <w:hideMark/>
          </w:tcPr>
          <w:p w14:paraId="782F9ED2"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1.50%</w:t>
            </w:r>
          </w:p>
        </w:tc>
      </w:tr>
      <w:tr w:rsidR="00E35275" w:rsidRPr="00E35275" w14:paraId="2865B307" w14:textId="77777777" w:rsidTr="00E3527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7A5419C"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19D2E992"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Bisexual</w:t>
            </w:r>
          </w:p>
        </w:tc>
        <w:tc>
          <w:tcPr>
            <w:tcW w:w="781" w:type="dxa"/>
            <w:tcBorders>
              <w:top w:val="nil"/>
              <w:left w:val="nil"/>
              <w:bottom w:val="single" w:sz="4" w:space="0" w:color="auto"/>
              <w:right w:val="single" w:sz="4" w:space="0" w:color="auto"/>
            </w:tcBorders>
            <w:shd w:val="clear" w:color="auto" w:fill="auto"/>
            <w:noWrap/>
            <w:vAlign w:val="bottom"/>
            <w:hideMark/>
          </w:tcPr>
          <w:p w14:paraId="4B574F18"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68</w:t>
            </w:r>
          </w:p>
        </w:tc>
        <w:tc>
          <w:tcPr>
            <w:tcW w:w="1139" w:type="dxa"/>
            <w:tcBorders>
              <w:top w:val="nil"/>
              <w:left w:val="nil"/>
              <w:bottom w:val="single" w:sz="4" w:space="0" w:color="auto"/>
              <w:right w:val="single" w:sz="8" w:space="0" w:color="auto"/>
            </w:tcBorders>
            <w:shd w:val="clear" w:color="auto" w:fill="auto"/>
            <w:noWrap/>
            <w:vAlign w:val="bottom"/>
            <w:hideMark/>
          </w:tcPr>
          <w:p w14:paraId="6F822960"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1.44%</w:t>
            </w:r>
          </w:p>
        </w:tc>
        <w:tc>
          <w:tcPr>
            <w:tcW w:w="938" w:type="dxa"/>
            <w:tcBorders>
              <w:top w:val="nil"/>
              <w:left w:val="nil"/>
              <w:bottom w:val="nil"/>
              <w:right w:val="nil"/>
            </w:tcBorders>
            <w:shd w:val="clear" w:color="auto" w:fill="auto"/>
            <w:noWrap/>
            <w:vAlign w:val="center"/>
            <w:hideMark/>
          </w:tcPr>
          <w:p w14:paraId="6F7A4A06"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10779</w:t>
            </w:r>
          </w:p>
        </w:tc>
        <w:tc>
          <w:tcPr>
            <w:tcW w:w="922" w:type="dxa"/>
            <w:tcBorders>
              <w:top w:val="nil"/>
              <w:left w:val="single" w:sz="4" w:space="0" w:color="auto"/>
              <w:bottom w:val="single" w:sz="4" w:space="0" w:color="auto"/>
              <w:right w:val="single" w:sz="8" w:space="0" w:color="auto"/>
            </w:tcBorders>
            <w:shd w:val="clear" w:color="auto" w:fill="auto"/>
            <w:noWrap/>
            <w:vAlign w:val="bottom"/>
            <w:hideMark/>
          </w:tcPr>
          <w:p w14:paraId="4176B5A6"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1.10%</w:t>
            </w:r>
          </w:p>
        </w:tc>
        <w:tc>
          <w:tcPr>
            <w:tcW w:w="1360" w:type="dxa"/>
            <w:tcBorders>
              <w:top w:val="nil"/>
              <w:left w:val="nil"/>
              <w:bottom w:val="single" w:sz="4" w:space="0" w:color="auto"/>
              <w:right w:val="single" w:sz="8" w:space="0" w:color="auto"/>
            </w:tcBorders>
            <w:shd w:val="clear" w:color="auto" w:fill="auto"/>
            <w:noWrap/>
            <w:vAlign w:val="bottom"/>
            <w:hideMark/>
          </w:tcPr>
          <w:p w14:paraId="022389AF"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0.34%</w:t>
            </w:r>
          </w:p>
        </w:tc>
      </w:tr>
      <w:tr w:rsidR="00E35275" w:rsidRPr="00E35275" w14:paraId="7459D163" w14:textId="77777777" w:rsidTr="00E3527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091CCB7"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546769A9"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Other (not listed)</w:t>
            </w:r>
          </w:p>
        </w:tc>
        <w:tc>
          <w:tcPr>
            <w:tcW w:w="781" w:type="dxa"/>
            <w:tcBorders>
              <w:top w:val="nil"/>
              <w:left w:val="nil"/>
              <w:bottom w:val="single" w:sz="4" w:space="0" w:color="auto"/>
              <w:right w:val="single" w:sz="4" w:space="0" w:color="auto"/>
            </w:tcBorders>
            <w:shd w:val="clear" w:color="auto" w:fill="auto"/>
            <w:noWrap/>
            <w:vAlign w:val="bottom"/>
            <w:hideMark/>
          </w:tcPr>
          <w:p w14:paraId="1E4D68CA"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10</w:t>
            </w:r>
          </w:p>
        </w:tc>
        <w:tc>
          <w:tcPr>
            <w:tcW w:w="1139" w:type="dxa"/>
            <w:tcBorders>
              <w:top w:val="nil"/>
              <w:left w:val="nil"/>
              <w:bottom w:val="single" w:sz="4" w:space="0" w:color="auto"/>
              <w:right w:val="single" w:sz="8" w:space="0" w:color="auto"/>
            </w:tcBorders>
            <w:shd w:val="clear" w:color="auto" w:fill="auto"/>
            <w:noWrap/>
            <w:vAlign w:val="bottom"/>
            <w:hideMark/>
          </w:tcPr>
          <w:p w14:paraId="1AB9D28B"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0.21%</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65CEEB12"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2471</w:t>
            </w:r>
          </w:p>
        </w:tc>
        <w:tc>
          <w:tcPr>
            <w:tcW w:w="922" w:type="dxa"/>
            <w:tcBorders>
              <w:top w:val="nil"/>
              <w:left w:val="nil"/>
              <w:bottom w:val="single" w:sz="4" w:space="0" w:color="auto"/>
              <w:right w:val="single" w:sz="8" w:space="0" w:color="auto"/>
            </w:tcBorders>
            <w:shd w:val="clear" w:color="auto" w:fill="auto"/>
            <w:noWrap/>
            <w:vAlign w:val="bottom"/>
            <w:hideMark/>
          </w:tcPr>
          <w:p w14:paraId="4E1D03CE"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0.25%</w:t>
            </w:r>
          </w:p>
        </w:tc>
        <w:tc>
          <w:tcPr>
            <w:tcW w:w="1360" w:type="dxa"/>
            <w:tcBorders>
              <w:top w:val="nil"/>
              <w:left w:val="nil"/>
              <w:bottom w:val="single" w:sz="4" w:space="0" w:color="auto"/>
              <w:right w:val="single" w:sz="8" w:space="0" w:color="auto"/>
            </w:tcBorders>
            <w:shd w:val="clear" w:color="auto" w:fill="auto"/>
            <w:noWrap/>
            <w:vAlign w:val="bottom"/>
            <w:hideMark/>
          </w:tcPr>
          <w:p w14:paraId="4A27CFC0"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-0.04%</w:t>
            </w:r>
          </w:p>
        </w:tc>
      </w:tr>
      <w:tr w:rsidR="00E35275" w:rsidRPr="00E35275" w14:paraId="5411C0EF" w14:textId="77777777" w:rsidTr="00E3527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4C2BE99"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2E16C255"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Undecided</w:t>
            </w:r>
          </w:p>
        </w:tc>
        <w:tc>
          <w:tcPr>
            <w:tcW w:w="781" w:type="dxa"/>
            <w:tcBorders>
              <w:top w:val="nil"/>
              <w:left w:val="nil"/>
              <w:bottom w:val="single" w:sz="4" w:space="0" w:color="auto"/>
              <w:right w:val="single" w:sz="4" w:space="0" w:color="auto"/>
            </w:tcBorders>
            <w:shd w:val="clear" w:color="auto" w:fill="auto"/>
            <w:noWrap/>
            <w:vAlign w:val="bottom"/>
            <w:hideMark/>
          </w:tcPr>
          <w:p w14:paraId="3A2A0D0C"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5</w:t>
            </w:r>
          </w:p>
        </w:tc>
        <w:tc>
          <w:tcPr>
            <w:tcW w:w="1139" w:type="dxa"/>
            <w:tcBorders>
              <w:top w:val="nil"/>
              <w:left w:val="nil"/>
              <w:bottom w:val="single" w:sz="4" w:space="0" w:color="auto"/>
              <w:right w:val="single" w:sz="8" w:space="0" w:color="auto"/>
            </w:tcBorders>
            <w:shd w:val="clear" w:color="auto" w:fill="auto"/>
            <w:noWrap/>
            <w:vAlign w:val="bottom"/>
            <w:hideMark/>
          </w:tcPr>
          <w:p w14:paraId="7A435AD9"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0.11%</w:t>
            </w:r>
          </w:p>
        </w:tc>
        <w:tc>
          <w:tcPr>
            <w:tcW w:w="938" w:type="dxa"/>
            <w:tcBorders>
              <w:top w:val="nil"/>
              <w:left w:val="nil"/>
              <w:bottom w:val="single" w:sz="4" w:space="0" w:color="auto"/>
              <w:right w:val="single" w:sz="4" w:space="0" w:color="auto"/>
            </w:tcBorders>
            <w:shd w:val="clear" w:color="000000" w:fill="D9D9D9"/>
            <w:noWrap/>
            <w:vAlign w:val="bottom"/>
            <w:hideMark/>
          </w:tcPr>
          <w:p w14:paraId="050140B4"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 </w:t>
            </w:r>
          </w:p>
        </w:tc>
        <w:tc>
          <w:tcPr>
            <w:tcW w:w="922" w:type="dxa"/>
            <w:tcBorders>
              <w:top w:val="nil"/>
              <w:left w:val="nil"/>
              <w:bottom w:val="single" w:sz="4" w:space="0" w:color="auto"/>
              <w:right w:val="single" w:sz="8" w:space="0" w:color="auto"/>
            </w:tcBorders>
            <w:shd w:val="clear" w:color="000000" w:fill="D9D9D9"/>
            <w:noWrap/>
            <w:vAlign w:val="bottom"/>
            <w:hideMark/>
          </w:tcPr>
          <w:p w14:paraId="1C1BF543"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 </w:t>
            </w:r>
          </w:p>
        </w:tc>
        <w:tc>
          <w:tcPr>
            <w:tcW w:w="1360" w:type="dxa"/>
            <w:tcBorders>
              <w:top w:val="nil"/>
              <w:left w:val="nil"/>
              <w:bottom w:val="single" w:sz="4" w:space="0" w:color="auto"/>
              <w:right w:val="single" w:sz="8" w:space="0" w:color="auto"/>
            </w:tcBorders>
            <w:shd w:val="clear" w:color="000000" w:fill="E7E6E6"/>
            <w:noWrap/>
            <w:vAlign w:val="bottom"/>
            <w:hideMark/>
          </w:tcPr>
          <w:p w14:paraId="779CC3D5"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 </w:t>
            </w:r>
          </w:p>
        </w:tc>
      </w:tr>
      <w:tr w:rsidR="00E35275" w:rsidRPr="00E35275" w14:paraId="1B8B3365" w14:textId="77777777" w:rsidTr="00E3527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82362B8"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108F1B24"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 xml:space="preserve">Not Stated </w:t>
            </w:r>
          </w:p>
        </w:tc>
        <w:tc>
          <w:tcPr>
            <w:tcW w:w="781" w:type="dxa"/>
            <w:tcBorders>
              <w:top w:val="nil"/>
              <w:left w:val="nil"/>
              <w:bottom w:val="single" w:sz="4" w:space="0" w:color="auto"/>
              <w:right w:val="single" w:sz="4" w:space="0" w:color="auto"/>
            </w:tcBorders>
            <w:shd w:val="clear" w:color="auto" w:fill="auto"/>
            <w:noWrap/>
            <w:vAlign w:val="bottom"/>
            <w:hideMark/>
          </w:tcPr>
          <w:p w14:paraId="5D10F5F0"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445</w:t>
            </w:r>
          </w:p>
        </w:tc>
        <w:tc>
          <w:tcPr>
            <w:tcW w:w="1139" w:type="dxa"/>
            <w:tcBorders>
              <w:top w:val="nil"/>
              <w:left w:val="nil"/>
              <w:bottom w:val="single" w:sz="4" w:space="0" w:color="auto"/>
              <w:right w:val="single" w:sz="8" w:space="0" w:color="auto"/>
            </w:tcBorders>
            <w:shd w:val="clear" w:color="auto" w:fill="auto"/>
            <w:noWrap/>
            <w:vAlign w:val="bottom"/>
            <w:hideMark/>
          </w:tcPr>
          <w:p w14:paraId="6EB7EB6D"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9.41%</w:t>
            </w:r>
          </w:p>
        </w:tc>
        <w:tc>
          <w:tcPr>
            <w:tcW w:w="938" w:type="dxa"/>
            <w:tcBorders>
              <w:top w:val="nil"/>
              <w:left w:val="nil"/>
              <w:bottom w:val="single" w:sz="4" w:space="0" w:color="auto"/>
              <w:right w:val="single" w:sz="4" w:space="0" w:color="auto"/>
            </w:tcBorders>
            <w:shd w:val="clear" w:color="auto" w:fill="auto"/>
            <w:noWrap/>
            <w:vAlign w:val="bottom"/>
            <w:hideMark/>
          </w:tcPr>
          <w:p w14:paraId="20CF9C60"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59211</w:t>
            </w:r>
          </w:p>
        </w:tc>
        <w:tc>
          <w:tcPr>
            <w:tcW w:w="922" w:type="dxa"/>
            <w:tcBorders>
              <w:top w:val="nil"/>
              <w:left w:val="nil"/>
              <w:bottom w:val="single" w:sz="4" w:space="0" w:color="auto"/>
              <w:right w:val="single" w:sz="8" w:space="0" w:color="auto"/>
            </w:tcBorders>
            <w:shd w:val="clear" w:color="auto" w:fill="auto"/>
            <w:noWrap/>
            <w:vAlign w:val="bottom"/>
            <w:hideMark/>
          </w:tcPr>
          <w:p w14:paraId="57AED861"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6.04%</w:t>
            </w:r>
          </w:p>
        </w:tc>
        <w:tc>
          <w:tcPr>
            <w:tcW w:w="1360" w:type="dxa"/>
            <w:tcBorders>
              <w:top w:val="nil"/>
              <w:left w:val="nil"/>
              <w:bottom w:val="single" w:sz="4" w:space="0" w:color="auto"/>
              <w:right w:val="single" w:sz="8" w:space="0" w:color="auto"/>
            </w:tcBorders>
            <w:shd w:val="clear" w:color="auto" w:fill="auto"/>
            <w:noWrap/>
            <w:vAlign w:val="bottom"/>
            <w:hideMark/>
          </w:tcPr>
          <w:p w14:paraId="69AFE258"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3.37%</w:t>
            </w:r>
          </w:p>
        </w:tc>
      </w:tr>
      <w:tr w:rsidR="00E35275" w:rsidRPr="00E35275" w14:paraId="7980F7D5" w14:textId="77777777" w:rsidTr="00E35275">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63F72F9"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8" w:space="0" w:color="auto"/>
              <w:right w:val="single" w:sz="8" w:space="0" w:color="auto"/>
            </w:tcBorders>
            <w:shd w:val="clear" w:color="000000" w:fill="203764"/>
            <w:noWrap/>
            <w:vAlign w:val="bottom"/>
            <w:hideMark/>
          </w:tcPr>
          <w:p w14:paraId="0B2A86AA"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Total</w:t>
            </w:r>
          </w:p>
        </w:tc>
        <w:tc>
          <w:tcPr>
            <w:tcW w:w="781" w:type="dxa"/>
            <w:tcBorders>
              <w:top w:val="nil"/>
              <w:left w:val="nil"/>
              <w:bottom w:val="single" w:sz="8" w:space="0" w:color="auto"/>
              <w:right w:val="single" w:sz="4" w:space="0" w:color="auto"/>
            </w:tcBorders>
            <w:shd w:val="clear" w:color="auto" w:fill="auto"/>
            <w:noWrap/>
            <w:vAlign w:val="bottom"/>
            <w:hideMark/>
          </w:tcPr>
          <w:p w14:paraId="797CD0D1"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4732</w:t>
            </w:r>
          </w:p>
        </w:tc>
        <w:tc>
          <w:tcPr>
            <w:tcW w:w="1139" w:type="dxa"/>
            <w:tcBorders>
              <w:top w:val="nil"/>
              <w:left w:val="nil"/>
              <w:bottom w:val="single" w:sz="8" w:space="0" w:color="auto"/>
              <w:right w:val="single" w:sz="8" w:space="0" w:color="auto"/>
            </w:tcBorders>
            <w:shd w:val="clear" w:color="000000" w:fill="D0CECE"/>
            <w:noWrap/>
            <w:vAlign w:val="bottom"/>
            <w:hideMark/>
          </w:tcPr>
          <w:p w14:paraId="4463D072"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938" w:type="dxa"/>
            <w:tcBorders>
              <w:top w:val="nil"/>
              <w:left w:val="nil"/>
              <w:bottom w:val="single" w:sz="8" w:space="0" w:color="auto"/>
              <w:right w:val="single" w:sz="4" w:space="0" w:color="auto"/>
            </w:tcBorders>
            <w:shd w:val="clear" w:color="auto" w:fill="auto"/>
            <w:noWrap/>
            <w:vAlign w:val="bottom"/>
            <w:hideMark/>
          </w:tcPr>
          <w:p w14:paraId="44407C42"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981040</w:t>
            </w:r>
          </w:p>
        </w:tc>
        <w:tc>
          <w:tcPr>
            <w:tcW w:w="922" w:type="dxa"/>
            <w:tcBorders>
              <w:top w:val="nil"/>
              <w:left w:val="nil"/>
              <w:bottom w:val="single" w:sz="8" w:space="0" w:color="auto"/>
              <w:right w:val="single" w:sz="8" w:space="0" w:color="auto"/>
            </w:tcBorders>
            <w:shd w:val="clear" w:color="000000" w:fill="D0CECE"/>
            <w:noWrap/>
            <w:vAlign w:val="bottom"/>
            <w:hideMark/>
          </w:tcPr>
          <w:p w14:paraId="78EBB774"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360" w:type="dxa"/>
            <w:tcBorders>
              <w:top w:val="nil"/>
              <w:left w:val="nil"/>
              <w:bottom w:val="single" w:sz="4" w:space="0" w:color="auto"/>
              <w:right w:val="single" w:sz="8" w:space="0" w:color="auto"/>
            </w:tcBorders>
            <w:shd w:val="clear" w:color="000000" w:fill="D9D9D9"/>
            <w:noWrap/>
            <w:vAlign w:val="bottom"/>
            <w:hideMark/>
          </w:tcPr>
          <w:p w14:paraId="05E9E849"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r>
      <w:tr w:rsidR="00E35275" w:rsidRPr="00E35275" w14:paraId="18877C0F" w14:textId="77777777" w:rsidTr="00E35275">
        <w:trPr>
          <w:trHeight w:val="290"/>
        </w:trPr>
        <w:tc>
          <w:tcPr>
            <w:tcW w:w="960" w:type="dxa"/>
            <w:vMerge w:val="restart"/>
            <w:tcBorders>
              <w:top w:val="nil"/>
              <w:left w:val="single" w:sz="4" w:space="0" w:color="auto"/>
              <w:bottom w:val="single" w:sz="4" w:space="0" w:color="auto"/>
              <w:right w:val="single" w:sz="4" w:space="0" w:color="auto"/>
            </w:tcBorders>
            <w:shd w:val="clear" w:color="000000" w:fill="203764"/>
            <w:noWrap/>
            <w:vAlign w:val="center"/>
            <w:hideMark/>
          </w:tcPr>
          <w:p w14:paraId="63B092E0" w14:textId="77777777" w:rsidR="00E35275" w:rsidRPr="00E35275" w:rsidRDefault="00E35275" w:rsidP="00E35275">
            <w:pPr>
              <w:spacing w:after="0" w:line="240" w:lineRule="auto"/>
              <w:jc w:val="center"/>
              <w:rPr>
                <w:rFonts w:ascii="Calibri" w:eastAsia="Times New Roman" w:hAnsi="Calibri" w:cs="Calibri"/>
                <w:color w:val="FFFFFF"/>
                <w:lang w:eastAsia="en-GB"/>
              </w:rPr>
            </w:pPr>
            <w:r w:rsidRPr="00E35275">
              <w:rPr>
                <w:rFonts w:ascii="Calibri" w:eastAsia="Times New Roman" w:hAnsi="Calibri" w:cs="Calibri"/>
                <w:color w:val="FFFFFF"/>
                <w:lang w:eastAsia="en-GB"/>
              </w:rPr>
              <w:t>NYYS</w:t>
            </w:r>
          </w:p>
        </w:tc>
        <w:tc>
          <w:tcPr>
            <w:tcW w:w="2160" w:type="dxa"/>
            <w:tcBorders>
              <w:top w:val="nil"/>
              <w:left w:val="nil"/>
              <w:bottom w:val="single" w:sz="4" w:space="0" w:color="auto"/>
              <w:right w:val="single" w:sz="8" w:space="0" w:color="auto"/>
            </w:tcBorders>
            <w:shd w:val="clear" w:color="000000" w:fill="203764"/>
            <w:noWrap/>
            <w:vAlign w:val="bottom"/>
            <w:hideMark/>
          </w:tcPr>
          <w:p w14:paraId="07FF75D1" w14:textId="1FD12C53"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Heterosexual or straight</w:t>
            </w:r>
          </w:p>
        </w:tc>
        <w:tc>
          <w:tcPr>
            <w:tcW w:w="781" w:type="dxa"/>
            <w:tcBorders>
              <w:top w:val="nil"/>
              <w:left w:val="nil"/>
              <w:bottom w:val="single" w:sz="4" w:space="0" w:color="auto"/>
              <w:right w:val="single" w:sz="4" w:space="0" w:color="auto"/>
            </w:tcBorders>
            <w:shd w:val="clear" w:color="auto" w:fill="auto"/>
            <w:noWrap/>
            <w:vAlign w:val="bottom"/>
            <w:hideMark/>
          </w:tcPr>
          <w:p w14:paraId="6E578F9D"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1598</w:t>
            </w:r>
          </w:p>
        </w:tc>
        <w:tc>
          <w:tcPr>
            <w:tcW w:w="1139" w:type="dxa"/>
            <w:tcBorders>
              <w:top w:val="nil"/>
              <w:left w:val="nil"/>
              <w:bottom w:val="single" w:sz="4" w:space="0" w:color="auto"/>
              <w:right w:val="single" w:sz="8" w:space="0" w:color="auto"/>
            </w:tcBorders>
            <w:shd w:val="clear" w:color="auto" w:fill="auto"/>
            <w:noWrap/>
            <w:vAlign w:val="bottom"/>
            <w:hideMark/>
          </w:tcPr>
          <w:p w14:paraId="302D7F2F"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85.00%</w:t>
            </w:r>
          </w:p>
        </w:tc>
        <w:tc>
          <w:tcPr>
            <w:tcW w:w="938" w:type="dxa"/>
            <w:tcBorders>
              <w:top w:val="nil"/>
              <w:left w:val="nil"/>
              <w:bottom w:val="single" w:sz="4" w:space="0" w:color="auto"/>
              <w:right w:val="single" w:sz="4" w:space="0" w:color="auto"/>
            </w:tcBorders>
            <w:shd w:val="clear" w:color="auto" w:fill="auto"/>
            <w:noWrap/>
            <w:vAlign w:val="bottom"/>
            <w:hideMark/>
          </w:tcPr>
          <w:p w14:paraId="5C74FF5F"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619782</w:t>
            </w:r>
          </w:p>
        </w:tc>
        <w:tc>
          <w:tcPr>
            <w:tcW w:w="922" w:type="dxa"/>
            <w:tcBorders>
              <w:top w:val="nil"/>
              <w:left w:val="nil"/>
              <w:bottom w:val="single" w:sz="4" w:space="0" w:color="auto"/>
              <w:right w:val="single" w:sz="8" w:space="0" w:color="auto"/>
            </w:tcBorders>
            <w:shd w:val="clear" w:color="auto" w:fill="auto"/>
            <w:noWrap/>
            <w:vAlign w:val="bottom"/>
            <w:hideMark/>
          </w:tcPr>
          <w:p w14:paraId="0F75BC6D"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90.05%</w:t>
            </w:r>
          </w:p>
        </w:tc>
        <w:tc>
          <w:tcPr>
            <w:tcW w:w="1360" w:type="dxa"/>
            <w:tcBorders>
              <w:top w:val="nil"/>
              <w:left w:val="nil"/>
              <w:bottom w:val="single" w:sz="4" w:space="0" w:color="auto"/>
              <w:right w:val="single" w:sz="8" w:space="0" w:color="auto"/>
            </w:tcBorders>
            <w:shd w:val="clear" w:color="auto" w:fill="auto"/>
            <w:noWrap/>
            <w:vAlign w:val="bottom"/>
            <w:hideMark/>
          </w:tcPr>
          <w:p w14:paraId="32CA5E11"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-5.05%</w:t>
            </w:r>
          </w:p>
        </w:tc>
      </w:tr>
      <w:tr w:rsidR="00E35275" w:rsidRPr="00E35275" w14:paraId="2426D760" w14:textId="77777777" w:rsidTr="00E35275">
        <w:trPr>
          <w:trHeight w:val="290"/>
        </w:trPr>
        <w:tc>
          <w:tcPr>
            <w:tcW w:w="960" w:type="dxa"/>
            <w:vMerge/>
            <w:tcBorders>
              <w:top w:val="nil"/>
              <w:left w:val="single" w:sz="4" w:space="0" w:color="auto"/>
              <w:bottom w:val="single" w:sz="4" w:space="0" w:color="auto"/>
              <w:right w:val="single" w:sz="4" w:space="0" w:color="auto"/>
            </w:tcBorders>
            <w:vAlign w:val="center"/>
            <w:hideMark/>
          </w:tcPr>
          <w:p w14:paraId="20AF02AC"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7506554D"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Gay or Lesbian</w:t>
            </w:r>
          </w:p>
        </w:tc>
        <w:tc>
          <w:tcPr>
            <w:tcW w:w="781" w:type="dxa"/>
            <w:tcBorders>
              <w:top w:val="nil"/>
              <w:left w:val="nil"/>
              <w:bottom w:val="single" w:sz="4" w:space="0" w:color="auto"/>
              <w:right w:val="single" w:sz="4" w:space="0" w:color="auto"/>
            </w:tcBorders>
            <w:shd w:val="clear" w:color="auto" w:fill="auto"/>
            <w:noWrap/>
            <w:vAlign w:val="bottom"/>
            <w:hideMark/>
          </w:tcPr>
          <w:p w14:paraId="0F035C7E"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48</w:t>
            </w:r>
          </w:p>
        </w:tc>
        <w:tc>
          <w:tcPr>
            <w:tcW w:w="1139" w:type="dxa"/>
            <w:tcBorders>
              <w:top w:val="nil"/>
              <w:left w:val="nil"/>
              <w:bottom w:val="single" w:sz="4" w:space="0" w:color="auto"/>
              <w:right w:val="single" w:sz="8" w:space="0" w:color="auto"/>
            </w:tcBorders>
            <w:shd w:val="clear" w:color="auto" w:fill="auto"/>
            <w:noWrap/>
            <w:vAlign w:val="bottom"/>
            <w:hideMark/>
          </w:tcPr>
          <w:p w14:paraId="0F000872"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2.55%</w:t>
            </w:r>
          </w:p>
        </w:tc>
        <w:tc>
          <w:tcPr>
            <w:tcW w:w="938" w:type="dxa"/>
            <w:tcBorders>
              <w:top w:val="nil"/>
              <w:left w:val="nil"/>
              <w:bottom w:val="single" w:sz="4" w:space="0" w:color="auto"/>
              <w:right w:val="single" w:sz="4" w:space="0" w:color="auto"/>
            </w:tcBorders>
            <w:shd w:val="clear" w:color="auto" w:fill="auto"/>
            <w:noWrap/>
            <w:vAlign w:val="bottom"/>
            <w:hideMark/>
          </w:tcPr>
          <w:p w14:paraId="0F50B983"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9280</w:t>
            </w:r>
          </w:p>
        </w:tc>
        <w:tc>
          <w:tcPr>
            <w:tcW w:w="922" w:type="dxa"/>
            <w:tcBorders>
              <w:top w:val="nil"/>
              <w:left w:val="nil"/>
              <w:bottom w:val="single" w:sz="4" w:space="0" w:color="auto"/>
              <w:right w:val="single" w:sz="8" w:space="0" w:color="auto"/>
            </w:tcBorders>
            <w:shd w:val="clear" w:color="auto" w:fill="auto"/>
            <w:noWrap/>
            <w:vAlign w:val="bottom"/>
            <w:hideMark/>
          </w:tcPr>
          <w:p w14:paraId="26E97DA1"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1.35%</w:t>
            </w:r>
          </w:p>
        </w:tc>
        <w:tc>
          <w:tcPr>
            <w:tcW w:w="1360" w:type="dxa"/>
            <w:tcBorders>
              <w:top w:val="nil"/>
              <w:left w:val="nil"/>
              <w:bottom w:val="single" w:sz="4" w:space="0" w:color="auto"/>
              <w:right w:val="single" w:sz="8" w:space="0" w:color="auto"/>
            </w:tcBorders>
            <w:shd w:val="clear" w:color="auto" w:fill="auto"/>
            <w:noWrap/>
            <w:vAlign w:val="bottom"/>
            <w:hideMark/>
          </w:tcPr>
          <w:p w14:paraId="66855550"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1.20%</w:t>
            </w:r>
          </w:p>
        </w:tc>
      </w:tr>
      <w:tr w:rsidR="00E35275" w:rsidRPr="00E35275" w14:paraId="3308E69E" w14:textId="77777777" w:rsidTr="00E35275">
        <w:trPr>
          <w:trHeight w:val="290"/>
        </w:trPr>
        <w:tc>
          <w:tcPr>
            <w:tcW w:w="960" w:type="dxa"/>
            <w:vMerge/>
            <w:tcBorders>
              <w:top w:val="nil"/>
              <w:left w:val="single" w:sz="4" w:space="0" w:color="auto"/>
              <w:bottom w:val="single" w:sz="4" w:space="0" w:color="auto"/>
              <w:right w:val="single" w:sz="4" w:space="0" w:color="auto"/>
            </w:tcBorders>
            <w:vAlign w:val="center"/>
            <w:hideMark/>
          </w:tcPr>
          <w:p w14:paraId="01213447"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71DF3652"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Bisexual</w:t>
            </w:r>
          </w:p>
        </w:tc>
        <w:tc>
          <w:tcPr>
            <w:tcW w:w="781" w:type="dxa"/>
            <w:tcBorders>
              <w:top w:val="nil"/>
              <w:left w:val="nil"/>
              <w:bottom w:val="single" w:sz="4" w:space="0" w:color="auto"/>
              <w:right w:val="single" w:sz="4" w:space="0" w:color="auto"/>
            </w:tcBorders>
            <w:shd w:val="clear" w:color="auto" w:fill="auto"/>
            <w:noWrap/>
            <w:vAlign w:val="bottom"/>
            <w:hideMark/>
          </w:tcPr>
          <w:p w14:paraId="1B33E047"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45</w:t>
            </w:r>
          </w:p>
        </w:tc>
        <w:tc>
          <w:tcPr>
            <w:tcW w:w="1139" w:type="dxa"/>
            <w:tcBorders>
              <w:top w:val="nil"/>
              <w:left w:val="nil"/>
              <w:bottom w:val="single" w:sz="4" w:space="0" w:color="auto"/>
              <w:right w:val="single" w:sz="8" w:space="0" w:color="auto"/>
            </w:tcBorders>
            <w:shd w:val="clear" w:color="auto" w:fill="auto"/>
            <w:noWrap/>
            <w:vAlign w:val="bottom"/>
            <w:hideMark/>
          </w:tcPr>
          <w:p w14:paraId="302FC5CE"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2.39%</w:t>
            </w:r>
          </w:p>
        </w:tc>
        <w:tc>
          <w:tcPr>
            <w:tcW w:w="938" w:type="dxa"/>
            <w:tcBorders>
              <w:top w:val="nil"/>
              <w:left w:val="nil"/>
              <w:bottom w:val="nil"/>
              <w:right w:val="nil"/>
            </w:tcBorders>
            <w:shd w:val="clear" w:color="auto" w:fill="auto"/>
            <w:noWrap/>
            <w:vAlign w:val="center"/>
            <w:hideMark/>
          </w:tcPr>
          <w:p w14:paraId="33C44AA6"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9364</w:t>
            </w:r>
          </w:p>
        </w:tc>
        <w:tc>
          <w:tcPr>
            <w:tcW w:w="922" w:type="dxa"/>
            <w:tcBorders>
              <w:top w:val="nil"/>
              <w:left w:val="single" w:sz="4" w:space="0" w:color="auto"/>
              <w:bottom w:val="single" w:sz="4" w:space="0" w:color="auto"/>
              <w:right w:val="single" w:sz="8" w:space="0" w:color="auto"/>
            </w:tcBorders>
            <w:shd w:val="clear" w:color="auto" w:fill="auto"/>
            <w:noWrap/>
            <w:vAlign w:val="bottom"/>
            <w:hideMark/>
          </w:tcPr>
          <w:p w14:paraId="0C70A1D7"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1.36%</w:t>
            </w:r>
          </w:p>
        </w:tc>
        <w:tc>
          <w:tcPr>
            <w:tcW w:w="1360" w:type="dxa"/>
            <w:tcBorders>
              <w:top w:val="nil"/>
              <w:left w:val="nil"/>
              <w:bottom w:val="single" w:sz="4" w:space="0" w:color="auto"/>
              <w:right w:val="single" w:sz="8" w:space="0" w:color="auto"/>
            </w:tcBorders>
            <w:shd w:val="clear" w:color="auto" w:fill="auto"/>
            <w:noWrap/>
            <w:vAlign w:val="bottom"/>
            <w:hideMark/>
          </w:tcPr>
          <w:p w14:paraId="57FD7F49"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1.03%</w:t>
            </w:r>
          </w:p>
        </w:tc>
      </w:tr>
      <w:tr w:rsidR="00E35275" w:rsidRPr="00E35275" w14:paraId="6FA72462" w14:textId="77777777" w:rsidTr="00E35275">
        <w:trPr>
          <w:trHeight w:val="290"/>
        </w:trPr>
        <w:tc>
          <w:tcPr>
            <w:tcW w:w="960" w:type="dxa"/>
            <w:vMerge/>
            <w:tcBorders>
              <w:top w:val="nil"/>
              <w:left w:val="single" w:sz="4" w:space="0" w:color="auto"/>
              <w:bottom w:val="single" w:sz="4" w:space="0" w:color="auto"/>
              <w:right w:val="single" w:sz="4" w:space="0" w:color="auto"/>
            </w:tcBorders>
            <w:vAlign w:val="center"/>
            <w:hideMark/>
          </w:tcPr>
          <w:p w14:paraId="7783FFBB"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1DF69BF3"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Other (not listed)</w:t>
            </w:r>
          </w:p>
        </w:tc>
        <w:tc>
          <w:tcPr>
            <w:tcW w:w="781" w:type="dxa"/>
            <w:tcBorders>
              <w:top w:val="nil"/>
              <w:left w:val="nil"/>
              <w:bottom w:val="single" w:sz="4" w:space="0" w:color="auto"/>
              <w:right w:val="single" w:sz="4" w:space="0" w:color="auto"/>
            </w:tcBorders>
            <w:shd w:val="clear" w:color="auto" w:fill="auto"/>
            <w:noWrap/>
            <w:vAlign w:val="bottom"/>
            <w:hideMark/>
          </w:tcPr>
          <w:p w14:paraId="18C98C3A"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10</w:t>
            </w:r>
          </w:p>
        </w:tc>
        <w:tc>
          <w:tcPr>
            <w:tcW w:w="1139" w:type="dxa"/>
            <w:tcBorders>
              <w:top w:val="nil"/>
              <w:left w:val="nil"/>
              <w:bottom w:val="single" w:sz="4" w:space="0" w:color="auto"/>
              <w:right w:val="single" w:sz="8" w:space="0" w:color="auto"/>
            </w:tcBorders>
            <w:shd w:val="clear" w:color="auto" w:fill="auto"/>
            <w:noWrap/>
            <w:vAlign w:val="bottom"/>
            <w:hideMark/>
          </w:tcPr>
          <w:p w14:paraId="07154379"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0.53%</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55CA277D"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2190</w:t>
            </w:r>
          </w:p>
        </w:tc>
        <w:tc>
          <w:tcPr>
            <w:tcW w:w="922" w:type="dxa"/>
            <w:tcBorders>
              <w:top w:val="nil"/>
              <w:left w:val="nil"/>
              <w:bottom w:val="single" w:sz="4" w:space="0" w:color="auto"/>
              <w:right w:val="single" w:sz="8" w:space="0" w:color="auto"/>
            </w:tcBorders>
            <w:shd w:val="clear" w:color="auto" w:fill="auto"/>
            <w:noWrap/>
            <w:vAlign w:val="bottom"/>
            <w:hideMark/>
          </w:tcPr>
          <w:p w14:paraId="4759B888"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0.32%</w:t>
            </w:r>
          </w:p>
        </w:tc>
        <w:tc>
          <w:tcPr>
            <w:tcW w:w="1360" w:type="dxa"/>
            <w:tcBorders>
              <w:top w:val="nil"/>
              <w:left w:val="nil"/>
              <w:bottom w:val="single" w:sz="4" w:space="0" w:color="auto"/>
              <w:right w:val="single" w:sz="8" w:space="0" w:color="auto"/>
            </w:tcBorders>
            <w:shd w:val="clear" w:color="auto" w:fill="auto"/>
            <w:noWrap/>
            <w:vAlign w:val="bottom"/>
            <w:hideMark/>
          </w:tcPr>
          <w:p w14:paraId="5809163E"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0.21%</w:t>
            </w:r>
          </w:p>
        </w:tc>
      </w:tr>
      <w:tr w:rsidR="00E35275" w:rsidRPr="00E35275" w14:paraId="3C62EFE2" w14:textId="77777777" w:rsidTr="00E35275">
        <w:trPr>
          <w:trHeight w:val="290"/>
        </w:trPr>
        <w:tc>
          <w:tcPr>
            <w:tcW w:w="960" w:type="dxa"/>
            <w:vMerge/>
            <w:tcBorders>
              <w:top w:val="nil"/>
              <w:left w:val="single" w:sz="4" w:space="0" w:color="auto"/>
              <w:bottom w:val="single" w:sz="4" w:space="0" w:color="auto"/>
              <w:right w:val="single" w:sz="4" w:space="0" w:color="auto"/>
            </w:tcBorders>
            <w:vAlign w:val="center"/>
            <w:hideMark/>
          </w:tcPr>
          <w:p w14:paraId="7A2BB7F6"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7A3D5C03"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Undecided</w:t>
            </w:r>
          </w:p>
        </w:tc>
        <w:tc>
          <w:tcPr>
            <w:tcW w:w="781" w:type="dxa"/>
            <w:tcBorders>
              <w:top w:val="nil"/>
              <w:left w:val="nil"/>
              <w:bottom w:val="single" w:sz="4" w:space="0" w:color="auto"/>
              <w:right w:val="single" w:sz="4" w:space="0" w:color="auto"/>
            </w:tcBorders>
            <w:shd w:val="clear" w:color="auto" w:fill="auto"/>
            <w:noWrap/>
            <w:vAlign w:val="bottom"/>
            <w:hideMark/>
          </w:tcPr>
          <w:p w14:paraId="1EFFE4D7"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5</w:t>
            </w:r>
          </w:p>
        </w:tc>
        <w:tc>
          <w:tcPr>
            <w:tcW w:w="1139" w:type="dxa"/>
            <w:tcBorders>
              <w:top w:val="nil"/>
              <w:left w:val="nil"/>
              <w:bottom w:val="single" w:sz="4" w:space="0" w:color="auto"/>
              <w:right w:val="single" w:sz="8" w:space="0" w:color="auto"/>
            </w:tcBorders>
            <w:shd w:val="clear" w:color="auto" w:fill="auto"/>
            <w:noWrap/>
            <w:vAlign w:val="bottom"/>
            <w:hideMark/>
          </w:tcPr>
          <w:p w14:paraId="59FAC86C"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0.27%</w:t>
            </w:r>
          </w:p>
        </w:tc>
        <w:tc>
          <w:tcPr>
            <w:tcW w:w="938" w:type="dxa"/>
            <w:tcBorders>
              <w:top w:val="nil"/>
              <w:left w:val="nil"/>
              <w:bottom w:val="single" w:sz="4" w:space="0" w:color="auto"/>
              <w:right w:val="single" w:sz="4" w:space="0" w:color="auto"/>
            </w:tcBorders>
            <w:shd w:val="clear" w:color="000000" w:fill="D9D9D9"/>
            <w:noWrap/>
            <w:vAlign w:val="bottom"/>
            <w:hideMark/>
          </w:tcPr>
          <w:p w14:paraId="04E7B98B"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 </w:t>
            </w:r>
          </w:p>
        </w:tc>
        <w:tc>
          <w:tcPr>
            <w:tcW w:w="922" w:type="dxa"/>
            <w:tcBorders>
              <w:top w:val="nil"/>
              <w:left w:val="nil"/>
              <w:bottom w:val="single" w:sz="4" w:space="0" w:color="auto"/>
              <w:right w:val="single" w:sz="8" w:space="0" w:color="auto"/>
            </w:tcBorders>
            <w:shd w:val="clear" w:color="000000" w:fill="D9D9D9"/>
            <w:noWrap/>
            <w:vAlign w:val="bottom"/>
            <w:hideMark/>
          </w:tcPr>
          <w:p w14:paraId="48C5C8F6"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 </w:t>
            </w:r>
          </w:p>
        </w:tc>
        <w:tc>
          <w:tcPr>
            <w:tcW w:w="1360" w:type="dxa"/>
            <w:tcBorders>
              <w:top w:val="nil"/>
              <w:left w:val="nil"/>
              <w:bottom w:val="single" w:sz="4" w:space="0" w:color="auto"/>
              <w:right w:val="single" w:sz="8" w:space="0" w:color="auto"/>
            </w:tcBorders>
            <w:shd w:val="clear" w:color="000000" w:fill="E7E6E6"/>
            <w:noWrap/>
            <w:vAlign w:val="bottom"/>
            <w:hideMark/>
          </w:tcPr>
          <w:p w14:paraId="66BB596F"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 </w:t>
            </w:r>
          </w:p>
        </w:tc>
      </w:tr>
      <w:tr w:rsidR="00E35275" w:rsidRPr="00E35275" w14:paraId="1B0DC8F3" w14:textId="77777777" w:rsidTr="00E35275">
        <w:trPr>
          <w:trHeight w:val="290"/>
        </w:trPr>
        <w:tc>
          <w:tcPr>
            <w:tcW w:w="960" w:type="dxa"/>
            <w:vMerge/>
            <w:tcBorders>
              <w:top w:val="nil"/>
              <w:left w:val="single" w:sz="4" w:space="0" w:color="auto"/>
              <w:bottom w:val="single" w:sz="4" w:space="0" w:color="auto"/>
              <w:right w:val="single" w:sz="4" w:space="0" w:color="auto"/>
            </w:tcBorders>
            <w:vAlign w:val="center"/>
            <w:hideMark/>
          </w:tcPr>
          <w:p w14:paraId="3A9994E8"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30F26006"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 xml:space="preserve">Not Stated </w:t>
            </w:r>
          </w:p>
        </w:tc>
        <w:tc>
          <w:tcPr>
            <w:tcW w:w="781" w:type="dxa"/>
            <w:tcBorders>
              <w:top w:val="nil"/>
              <w:left w:val="nil"/>
              <w:bottom w:val="single" w:sz="4" w:space="0" w:color="auto"/>
              <w:right w:val="single" w:sz="4" w:space="0" w:color="auto"/>
            </w:tcBorders>
            <w:shd w:val="clear" w:color="auto" w:fill="auto"/>
            <w:noWrap/>
            <w:vAlign w:val="bottom"/>
            <w:hideMark/>
          </w:tcPr>
          <w:p w14:paraId="5D5A948E"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161</w:t>
            </w:r>
          </w:p>
        </w:tc>
        <w:tc>
          <w:tcPr>
            <w:tcW w:w="1139" w:type="dxa"/>
            <w:tcBorders>
              <w:top w:val="nil"/>
              <w:left w:val="nil"/>
              <w:bottom w:val="single" w:sz="4" w:space="0" w:color="auto"/>
              <w:right w:val="single" w:sz="8" w:space="0" w:color="auto"/>
            </w:tcBorders>
            <w:shd w:val="clear" w:color="auto" w:fill="auto"/>
            <w:noWrap/>
            <w:vAlign w:val="bottom"/>
            <w:hideMark/>
          </w:tcPr>
          <w:p w14:paraId="7701E546"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8.56%</w:t>
            </w:r>
          </w:p>
        </w:tc>
        <w:tc>
          <w:tcPr>
            <w:tcW w:w="938" w:type="dxa"/>
            <w:tcBorders>
              <w:top w:val="nil"/>
              <w:left w:val="nil"/>
              <w:bottom w:val="single" w:sz="4" w:space="0" w:color="auto"/>
              <w:right w:val="single" w:sz="4" w:space="0" w:color="auto"/>
            </w:tcBorders>
            <w:shd w:val="clear" w:color="auto" w:fill="auto"/>
            <w:noWrap/>
            <w:vAlign w:val="bottom"/>
            <w:hideMark/>
          </w:tcPr>
          <w:p w14:paraId="1EC59888"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47639</w:t>
            </w:r>
          </w:p>
        </w:tc>
        <w:tc>
          <w:tcPr>
            <w:tcW w:w="922" w:type="dxa"/>
            <w:tcBorders>
              <w:top w:val="nil"/>
              <w:left w:val="nil"/>
              <w:bottom w:val="single" w:sz="4" w:space="0" w:color="auto"/>
              <w:right w:val="single" w:sz="8" w:space="0" w:color="auto"/>
            </w:tcBorders>
            <w:shd w:val="clear" w:color="auto" w:fill="auto"/>
            <w:noWrap/>
            <w:vAlign w:val="bottom"/>
            <w:hideMark/>
          </w:tcPr>
          <w:p w14:paraId="1D7954AD"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6.92%</w:t>
            </w:r>
          </w:p>
        </w:tc>
        <w:tc>
          <w:tcPr>
            <w:tcW w:w="1360" w:type="dxa"/>
            <w:tcBorders>
              <w:top w:val="nil"/>
              <w:left w:val="nil"/>
              <w:bottom w:val="single" w:sz="4" w:space="0" w:color="auto"/>
              <w:right w:val="single" w:sz="8" w:space="0" w:color="auto"/>
            </w:tcBorders>
            <w:shd w:val="clear" w:color="auto" w:fill="auto"/>
            <w:noWrap/>
            <w:vAlign w:val="bottom"/>
            <w:hideMark/>
          </w:tcPr>
          <w:p w14:paraId="52B23E53" w14:textId="77777777" w:rsidR="00E35275" w:rsidRPr="00E35275" w:rsidRDefault="00E35275" w:rsidP="00E35275">
            <w:pPr>
              <w:spacing w:after="0" w:line="240" w:lineRule="auto"/>
              <w:jc w:val="center"/>
              <w:rPr>
                <w:rFonts w:ascii="Calibri" w:eastAsia="Times New Roman" w:hAnsi="Calibri" w:cs="Calibri"/>
                <w:color w:val="000000"/>
                <w:sz w:val="20"/>
                <w:szCs w:val="20"/>
                <w:lang w:eastAsia="en-GB"/>
              </w:rPr>
            </w:pPr>
            <w:r w:rsidRPr="00E35275">
              <w:rPr>
                <w:rFonts w:ascii="Calibri" w:eastAsia="Times New Roman" w:hAnsi="Calibri" w:cs="Calibri"/>
                <w:color w:val="000000"/>
                <w:sz w:val="20"/>
                <w:szCs w:val="20"/>
                <w:lang w:eastAsia="en-GB"/>
              </w:rPr>
              <w:t>1.64%</w:t>
            </w:r>
          </w:p>
        </w:tc>
      </w:tr>
      <w:tr w:rsidR="00E35275" w:rsidRPr="00E35275" w14:paraId="07719C73" w14:textId="77777777" w:rsidTr="00E35275">
        <w:trPr>
          <w:trHeight w:val="300"/>
        </w:trPr>
        <w:tc>
          <w:tcPr>
            <w:tcW w:w="960" w:type="dxa"/>
            <w:vMerge/>
            <w:tcBorders>
              <w:top w:val="nil"/>
              <w:left w:val="single" w:sz="4" w:space="0" w:color="auto"/>
              <w:bottom w:val="single" w:sz="4" w:space="0" w:color="auto"/>
              <w:right w:val="single" w:sz="4" w:space="0" w:color="auto"/>
            </w:tcBorders>
            <w:vAlign w:val="center"/>
            <w:hideMark/>
          </w:tcPr>
          <w:p w14:paraId="7AE2E119" w14:textId="77777777" w:rsidR="00E35275" w:rsidRPr="00E35275" w:rsidRDefault="00E35275" w:rsidP="00E35275">
            <w:pPr>
              <w:spacing w:after="0" w:line="240" w:lineRule="auto"/>
              <w:rPr>
                <w:rFonts w:ascii="Calibri" w:eastAsia="Times New Roman" w:hAnsi="Calibri" w:cs="Calibri"/>
                <w:color w:val="FFFFFF"/>
                <w:lang w:eastAsia="en-GB"/>
              </w:rPr>
            </w:pPr>
          </w:p>
        </w:tc>
        <w:tc>
          <w:tcPr>
            <w:tcW w:w="2160" w:type="dxa"/>
            <w:tcBorders>
              <w:top w:val="nil"/>
              <w:left w:val="nil"/>
              <w:bottom w:val="single" w:sz="8" w:space="0" w:color="auto"/>
              <w:right w:val="single" w:sz="8" w:space="0" w:color="auto"/>
            </w:tcBorders>
            <w:shd w:val="clear" w:color="000000" w:fill="203764"/>
            <w:noWrap/>
            <w:vAlign w:val="bottom"/>
            <w:hideMark/>
          </w:tcPr>
          <w:p w14:paraId="6CE27F94" w14:textId="77777777" w:rsidR="00E35275" w:rsidRPr="00E35275" w:rsidRDefault="00E35275" w:rsidP="00E35275">
            <w:pPr>
              <w:spacing w:after="0" w:line="240" w:lineRule="auto"/>
              <w:jc w:val="center"/>
              <w:rPr>
                <w:rFonts w:ascii="Calibri" w:eastAsia="Times New Roman" w:hAnsi="Calibri" w:cs="Calibri"/>
                <w:b/>
                <w:bCs/>
                <w:color w:val="FFFFFF"/>
                <w:sz w:val="20"/>
                <w:szCs w:val="20"/>
                <w:lang w:eastAsia="en-GB"/>
              </w:rPr>
            </w:pPr>
            <w:r w:rsidRPr="00E35275">
              <w:rPr>
                <w:rFonts w:ascii="Calibri" w:eastAsia="Times New Roman" w:hAnsi="Calibri" w:cs="Calibri"/>
                <w:b/>
                <w:bCs/>
                <w:color w:val="FFFFFF"/>
                <w:sz w:val="20"/>
                <w:szCs w:val="20"/>
                <w:lang w:eastAsia="en-GB"/>
              </w:rPr>
              <w:t>Total</w:t>
            </w:r>
          </w:p>
        </w:tc>
        <w:tc>
          <w:tcPr>
            <w:tcW w:w="781" w:type="dxa"/>
            <w:tcBorders>
              <w:top w:val="nil"/>
              <w:left w:val="nil"/>
              <w:bottom w:val="single" w:sz="8" w:space="0" w:color="auto"/>
              <w:right w:val="single" w:sz="4" w:space="0" w:color="auto"/>
            </w:tcBorders>
            <w:shd w:val="clear" w:color="auto" w:fill="auto"/>
            <w:noWrap/>
            <w:vAlign w:val="bottom"/>
            <w:hideMark/>
          </w:tcPr>
          <w:p w14:paraId="48454893"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1880</w:t>
            </w:r>
          </w:p>
        </w:tc>
        <w:tc>
          <w:tcPr>
            <w:tcW w:w="1139" w:type="dxa"/>
            <w:tcBorders>
              <w:top w:val="nil"/>
              <w:left w:val="nil"/>
              <w:bottom w:val="single" w:sz="8" w:space="0" w:color="auto"/>
              <w:right w:val="single" w:sz="8" w:space="0" w:color="auto"/>
            </w:tcBorders>
            <w:shd w:val="clear" w:color="000000" w:fill="D0CECE"/>
            <w:noWrap/>
            <w:vAlign w:val="bottom"/>
            <w:hideMark/>
          </w:tcPr>
          <w:p w14:paraId="24FE1A54"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938" w:type="dxa"/>
            <w:tcBorders>
              <w:top w:val="nil"/>
              <w:left w:val="nil"/>
              <w:bottom w:val="single" w:sz="8" w:space="0" w:color="auto"/>
              <w:right w:val="single" w:sz="4" w:space="0" w:color="auto"/>
            </w:tcBorders>
            <w:shd w:val="clear" w:color="auto" w:fill="auto"/>
            <w:noWrap/>
            <w:vAlign w:val="bottom"/>
            <w:hideMark/>
          </w:tcPr>
          <w:p w14:paraId="4344C3B6"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688255</w:t>
            </w:r>
          </w:p>
        </w:tc>
        <w:tc>
          <w:tcPr>
            <w:tcW w:w="922" w:type="dxa"/>
            <w:tcBorders>
              <w:top w:val="nil"/>
              <w:left w:val="nil"/>
              <w:bottom w:val="single" w:sz="8" w:space="0" w:color="auto"/>
              <w:right w:val="single" w:sz="8" w:space="0" w:color="auto"/>
            </w:tcBorders>
            <w:shd w:val="clear" w:color="000000" w:fill="D0CECE"/>
            <w:noWrap/>
            <w:vAlign w:val="bottom"/>
            <w:hideMark/>
          </w:tcPr>
          <w:p w14:paraId="4014E3A0"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360" w:type="dxa"/>
            <w:tcBorders>
              <w:top w:val="nil"/>
              <w:left w:val="nil"/>
              <w:bottom w:val="single" w:sz="8" w:space="0" w:color="auto"/>
              <w:right w:val="single" w:sz="8" w:space="0" w:color="auto"/>
            </w:tcBorders>
            <w:shd w:val="clear" w:color="000000" w:fill="D0CECE"/>
            <w:noWrap/>
            <w:vAlign w:val="bottom"/>
            <w:hideMark/>
          </w:tcPr>
          <w:p w14:paraId="7C6D480A" w14:textId="77777777" w:rsidR="00E35275" w:rsidRPr="00A104FB" w:rsidRDefault="00E35275" w:rsidP="00E35275">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r>
    </w:tbl>
    <w:p w14:paraId="4A2162D2" w14:textId="0BB986C4" w:rsidR="00E42C16" w:rsidRDefault="00101E24" w:rsidP="00E42C16">
      <w:pPr>
        <w:spacing w:line="360" w:lineRule="auto"/>
        <w:ind w:left="360"/>
        <w:jc w:val="both"/>
        <w:rPr>
          <w:rFonts w:ascii="Arial" w:hAnsi="Arial" w:cs="Arial"/>
          <w:sz w:val="24"/>
          <w:szCs w:val="24"/>
        </w:rPr>
      </w:pPr>
      <w:r>
        <w:rPr>
          <w:rFonts w:ascii="Arial" w:hAnsi="Arial" w:cs="Arial"/>
          <w:sz w:val="24"/>
          <w:szCs w:val="24"/>
        </w:rPr>
        <w:lastRenderedPageBreak/>
        <w:t>D</w:t>
      </w:r>
      <w:r w:rsidR="00E35275">
        <w:rPr>
          <w:rFonts w:ascii="Arial" w:hAnsi="Arial" w:cs="Arial"/>
          <w:sz w:val="24"/>
          <w:szCs w:val="24"/>
        </w:rPr>
        <w:t>TV&amp;F</w:t>
      </w:r>
      <w:r w:rsidR="00A104FB">
        <w:rPr>
          <w:rFonts w:ascii="Arial" w:hAnsi="Arial" w:cs="Arial"/>
          <w:sz w:val="24"/>
          <w:szCs w:val="24"/>
        </w:rPr>
        <w:t xml:space="preserve"> and NYY&amp;S</w:t>
      </w:r>
      <w:r w:rsidR="00E35275">
        <w:rPr>
          <w:rFonts w:ascii="Arial" w:hAnsi="Arial" w:cs="Arial"/>
          <w:sz w:val="24"/>
          <w:szCs w:val="24"/>
        </w:rPr>
        <w:t xml:space="preserve"> both have </w:t>
      </w:r>
      <w:r w:rsidR="00A104FB">
        <w:rPr>
          <w:rFonts w:ascii="Arial" w:hAnsi="Arial" w:cs="Arial"/>
          <w:sz w:val="24"/>
          <w:szCs w:val="24"/>
        </w:rPr>
        <w:t>workforces which are predominantly made up of staff who classify themselves as</w:t>
      </w:r>
      <w:r w:rsidR="00E35275">
        <w:rPr>
          <w:rFonts w:ascii="Arial" w:hAnsi="Arial" w:cs="Arial"/>
          <w:sz w:val="24"/>
          <w:szCs w:val="24"/>
        </w:rPr>
        <w:t xml:space="preserve"> Heterosexual or straight. 85% </w:t>
      </w:r>
      <w:r w:rsidR="00A104FB">
        <w:rPr>
          <w:rFonts w:ascii="Arial" w:hAnsi="Arial" w:cs="Arial"/>
          <w:sz w:val="24"/>
          <w:szCs w:val="24"/>
        </w:rPr>
        <w:t>of</w:t>
      </w:r>
      <w:r w:rsidR="00E35275">
        <w:rPr>
          <w:rFonts w:ascii="Arial" w:hAnsi="Arial" w:cs="Arial"/>
          <w:sz w:val="24"/>
          <w:szCs w:val="24"/>
        </w:rPr>
        <w:t xml:space="preserve"> NYY&amp;S and 85.90% for DTV&amp;F.</w:t>
      </w:r>
      <w:r w:rsidR="002F05D2">
        <w:rPr>
          <w:rFonts w:ascii="Arial" w:hAnsi="Arial" w:cs="Arial"/>
          <w:sz w:val="24"/>
          <w:szCs w:val="24"/>
        </w:rPr>
        <w:t xml:space="preserve"> </w:t>
      </w:r>
      <w:r w:rsidR="00A104FB">
        <w:rPr>
          <w:rFonts w:ascii="Arial" w:hAnsi="Arial" w:cs="Arial"/>
          <w:sz w:val="24"/>
          <w:szCs w:val="24"/>
        </w:rPr>
        <w:t>When compared against the census both show under-representation by around 5%.</w:t>
      </w:r>
    </w:p>
    <w:p w14:paraId="2E8106ED" w14:textId="26F37742" w:rsidR="0075703E" w:rsidRDefault="0075703E" w:rsidP="00E42C16">
      <w:pPr>
        <w:spacing w:line="360" w:lineRule="auto"/>
        <w:ind w:left="360"/>
        <w:jc w:val="both"/>
        <w:rPr>
          <w:rFonts w:ascii="Arial" w:hAnsi="Arial" w:cs="Arial"/>
          <w:sz w:val="24"/>
          <w:szCs w:val="24"/>
        </w:rPr>
      </w:pPr>
    </w:p>
    <w:p w14:paraId="6532EB8D" w14:textId="3F2DF7AD" w:rsidR="0075703E" w:rsidRPr="0075703E" w:rsidRDefault="0075703E" w:rsidP="00E42C16">
      <w:pPr>
        <w:spacing w:line="360" w:lineRule="auto"/>
        <w:ind w:left="360"/>
        <w:jc w:val="both"/>
        <w:rPr>
          <w:rFonts w:ascii="Arial" w:hAnsi="Arial" w:cs="Arial"/>
          <w:b/>
          <w:bCs/>
          <w:sz w:val="24"/>
          <w:szCs w:val="24"/>
        </w:rPr>
      </w:pPr>
      <w:r>
        <w:rPr>
          <w:rFonts w:ascii="Arial" w:hAnsi="Arial" w:cs="Arial"/>
          <w:b/>
          <w:bCs/>
          <w:sz w:val="24"/>
          <w:szCs w:val="24"/>
        </w:rPr>
        <w:t>Disability</w:t>
      </w:r>
    </w:p>
    <w:tbl>
      <w:tblPr>
        <w:tblW w:w="8260" w:type="dxa"/>
        <w:tblLook w:val="04A0" w:firstRow="1" w:lastRow="0" w:firstColumn="1" w:lastColumn="0" w:noHBand="0" w:noVBand="1"/>
      </w:tblPr>
      <w:tblGrid>
        <w:gridCol w:w="960"/>
        <w:gridCol w:w="2160"/>
        <w:gridCol w:w="781"/>
        <w:gridCol w:w="1139"/>
        <w:gridCol w:w="1007"/>
        <w:gridCol w:w="853"/>
        <w:gridCol w:w="1360"/>
      </w:tblGrid>
      <w:tr w:rsidR="00C139D8" w:rsidRPr="00C139D8" w14:paraId="4DE08B71" w14:textId="77777777" w:rsidTr="00C139D8">
        <w:trPr>
          <w:trHeight w:val="290"/>
        </w:trPr>
        <w:tc>
          <w:tcPr>
            <w:tcW w:w="960" w:type="dxa"/>
            <w:tcBorders>
              <w:top w:val="nil"/>
              <w:left w:val="nil"/>
              <w:bottom w:val="nil"/>
              <w:right w:val="nil"/>
            </w:tcBorders>
            <w:shd w:val="clear" w:color="auto" w:fill="auto"/>
            <w:noWrap/>
            <w:vAlign w:val="bottom"/>
            <w:hideMark/>
          </w:tcPr>
          <w:p w14:paraId="6B347DA1" w14:textId="77777777" w:rsidR="00C139D8" w:rsidRPr="00C139D8" w:rsidRDefault="00C139D8" w:rsidP="00C139D8">
            <w:pPr>
              <w:spacing w:after="0" w:line="240" w:lineRule="auto"/>
              <w:rPr>
                <w:rFonts w:ascii="Times New Roman" w:eastAsia="Times New Roman" w:hAnsi="Times New Roman" w:cs="Times New Roman"/>
                <w:sz w:val="24"/>
                <w:szCs w:val="24"/>
                <w:lang w:eastAsia="en-GB"/>
              </w:rPr>
            </w:pPr>
          </w:p>
        </w:tc>
        <w:tc>
          <w:tcPr>
            <w:tcW w:w="2160" w:type="dxa"/>
            <w:vMerge w:val="restart"/>
            <w:tcBorders>
              <w:top w:val="single" w:sz="8" w:space="0" w:color="auto"/>
              <w:left w:val="single" w:sz="8" w:space="0" w:color="auto"/>
              <w:bottom w:val="single" w:sz="8" w:space="0" w:color="000000"/>
              <w:right w:val="single" w:sz="8" w:space="0" w:color="auto"/>
            </w:tcBorders>
            <w:shd w:val="clear" w:color="000000" w:fill="203764"/>
            <w:noWrap/>
            <w:vAlign w:val="center"/>
            <w:hideMark/>
          </w:tcPr>
          <w:p w14:paraId="57C4735C"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Disability</w:t>
            </w:r>
          </w:p>
        </w:tc>
        <w:tc>
          <w:tcPr>
            <w:tcW w:w="1920" w:type="dxa"/>
            <w:gridSpan w:val="2"/>
            <w:tcBorders>
              <w:top w:val="single" w:sz="8" w:space="0" w:color="auto"/>
              <w:left w:val="nil"/>
              <w:bottom w:val="single" w:sz="4" w:space="0" w:color="auto"/>
              <w:right w:val="single" w:sz="8" w:space="0" w:color="000000"/>
            </w:tcBorders>
            <w:shd w:val="clear" w:color="000000" w:fill="203764"/>
            <w:noWrap/>
            <w:vAlign w:val="bottom"/>
            <w:hideMark/>
          </w:tcPr>
          <w:p w14:paraId="268A8397"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Trust</w:t>
            </w:r>
          </w:p>
        </w:tc>
        <w:tc>
          <w:tcPr>
            <w:tcW w:w="1860" w:type="dxa"/>
            <w:gridSpan w:val="2"/>
            <w:tcBorders>
              <w:top w:val="single" w:sz="8" w:space="0" w:color="auto"/>
              <w:left w:val="nil"/>
              <w:bottom w:val="single" w:sz="4" w:space="0" w:color="auto"/>
              <w:right w:val="single" w:sz="8" w:space="0" w:color="000000"/>
            </w:tcBorders>
            <w:shd w:val="clear" w:color="000000" w:fill="203764"/>
            <w:noWrap/>
            <w:vAlign w:val="bottom"/>
            <w:hideMark/>
          </w:tcPr>
          <w:p w14:paraId="2AE6F24D"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Census</w:t>
            </w:r>
          </w:p>
        </w:tc>
        <w:tc>
          <w:tcPr>
            <w:tcW w:w="1360" w:type="dxa"/>
            <w:vMerge w:val="restart"/>
            <w:tcBorders>
              <w:top w:val="single" w:sz="8" w:space="0" w:color="auto"/>
              <w:left w:val="nil"/>
              <w:bottom w:val="single" w:sz="8" w:space="0" w:color="000000"/>
              <w:right w:val="single" w:sz="8" w:space="0" w:color="auto"/>
            </w:tcBorders>
            <w:shd w:val="clear" w:color="000000" w:fill="203764"/>
            <w:noWrap/>
            <w:vAlign w:val="center"/>
            <w:hideMark/>
          </w:tcPr>
          <w:p w14:paraId="78EA4185"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Trust diff % +/-</w:t>
            </w:r>
          </w:p>
        </w:tc>
      </w:tr>
      <w:tr w:rsidR="00C139D8" w:rsidRPr="00C139D8" w14:paraId="77FA2F1D" w14:textId="77777777" w:rsidTr="00C139D8">
        <w:trPr>
          <w:trHeight w:val="300"/>
        </w:trPr>
        <w:tc>
          <w:tcPr>
            <w:tcW w:w="960" w:type="dxa"/>
            <w:tcBorders>
              <w:top w:val="nil"/>
              <w:left w:val="nil"/>
              <w:bottom w:val="nil"/>
              <w:right w:val="nil"/>
            </w:tcBorders>
            <w:shd w:val="clear" w:color="auto" w:fill="auto"/>
            <w:noWrap/>
            <w:vAlign w:val="bottom"/>
            <w:hideMark/>
          </w:tcPr>
          <w:p w14:paraId="3A525F45"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051D9F27" w14:textId="77777777" w:rsidR="00C139D8" w:rsidRPr="00C139D8" w:rsidRDefault="00C139D8" w:rsidP="00C139D8">
            <w:pPr>
              <w:spacing w:after="0" w:line="240" w:lineRule="auto"/>
              <w:rPr>
                <w:rFonts w:ascii="Calibri" w:eastAsia="Times New Roman" w:hAnsi="Calibri" w:cs="Calibri"/>
                <w:b/>
                <w:bCs/>
                <w:color w:val="FFFFFF"/>
                <w:sz w:val="20"/>
                <w:szCs w:val="20"/>
                <w:lang w:eastAsia="en-GB"/>
              </w:rPr>
            </w:pPr>
          </w:p>
        </w:tc>
        <w:tc>
          <w:tcPr>
            <w:tcW w:w="781" w:type="dxa"/>
            <w:tcBorders>
              <w:top w:val="nil"/>
              <w:left w:val="nil"/>
              <w:bottom w:val="single" w:sz="8" w:space="0" w:color="auto"/>
              <w:right w:val="single" w:sz="4" w:space="0" w:color="auto"/>
            </w:tcBorders>
            <w:shd w:val="clear" w:color="000000" w:fill="203764"/>
            <w:noWrap/>
            <w:vAlign w:val="bottom"/>
            <w:hideMark/>
          </w:tcPr>
          <w:p w14:paraId="5C6F60C6"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N</w:t>
            </w:r>
          </w:p>
        </w:tc>
        <w:tc>
          <w:tcPr>
            <w:tcW w:w="1139" w:type="dxa"/>
            <w:tcBorders>
              <w:top w:val="nil"/>
              <w:left w:val="nil"/>
              <w:bottom w:val="single" w:sz="8" w:space="0" w:color="auto"/>
              <w:right w:val="single" w:sz="8" w:space="0" w:color="auto"/>
            </w:tcBorders>
            <w:shd w:val="clear" w:color="000000" w:fill="203764"/>
            <w:noWrap/>
            <w:vAlign w:val="bottom"/>
            <w:hideMark/>
          </w:tcPr>
          <w:p w14:paraId="37E08251"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w:t>
            </w:r>
          </w:p>
        </w:tc>
        <w:tc>
          <w:tcPr>
            <w:tcW w:w="1007" w:type="dxa"/>
            <w:tcBorders>
              <w:top w:val="nil"/>
              <w:left w:val="nil"/>
              <w:bottom w:val="single" w:sz="8" w:space="0" w:color="auto"/>
              <w:right w:val="single" w:sz="4" w:space="0" w:color="auto"/>
            </w:tcBorders>
            <w:shd w:val="clear" w:color="000000" w:fill="203764"/>
            <w:noWrap/>
            <w:vAlign w:val="bottom"/>
            <w:hideMark/>
          </w:tcPr>
          <w:p w14:paraId="3AF436F7"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N</w:t>
            </w:r>
          </w:p>
        </w:tc>
        <w:tc>
          <w:tcPr>
            <w:tcW w:w="853" w:type="dxa"/>
            <w:tcBorders>
              <w:top w:val="nil"/>
              <w:left w:val="nil"/>
              <w:bottom w:val="single" w:sz="8" w:space="0" w:color="auto"/>
              <w:right w:val="single" w:sz="8" w:space="0" w:color="auto"/>
            </w:tcBorders>
            <w:shd w:val="clear" w:color="000000" w:fill="203764"/>
            <w:noWrap/>
            <w:vAlign w:val="bottom"/>
            <w:hideMark/>
          </w:tcPr>
          <w:p w14:paraId="45ED7DE4"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w:t>
            </w:r>
          </w:p>
        </w:tc>
        <w:tc>
          <w:tcPr>
            <w:tcW w:w="1360" w:type="dxa"/>
            <w:vMerge/>
            <w:tcBorders>
              <w:top w:val="single" w:sz="8" w:space="0" w:color="auto"/>
              <w:left w:val="nil"/>
              <w:bottom w:val="single" w:sz="8" w:space="0" w:color="000000"/>
              <w:right w:val="single" w:sz="8" w:space="0" w:color="auto"/>
            </w:tcBorders>
            <w:vAlign w:val="center"/>
            <w:hideMark/>
          </w:tcPr>
          <w:p w14:paraId="43037DB4" w14:textId="77777777" w:rsidR="00C139D8" w:rsidRPr="00C139D8" w:rsidRDefault="00C139D8" w:rsidP="00C139D8">
            <w:pPr>
              <w:spacing w:after="0" w:line="240" w:lineRule="auto"/>
              <w:rPr>
                <w:rFonts w:ascii="Calibri" w:eastAsia="Times New Roman" w:hAnsi="Calibri" w:cs="Calibri"/>
                <w:b/>
                <w:bCs/>
                <w:color w:val="FFFFFF"/>
                <w:sz w:val="20"/>
                <w:szCs w:val="20"/>
                <w:lang w:eastAsia="en-GB"/>
              </w:rPr>
            </w:pPr>
          </w:p>
        </w:tc>
      </w:tr>
      <w:tr w:rsidR="00C139D8" w:rsidRPr="00C139D8" w14:paraId="7B94C5CD" w14:textId="77777777" w:rsidTr="00C139D8">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53EE6BBD" w14:textId="77777777" w:rsidR="00C139D8" w:rsidRPr="00C139D8" w:rsidRDefault="00C139D8" w:rsidP="00C139D8">
            <w:pPr>
              <w:spacing w:after="0" w:line="240" w:lineRule="auto"/>
              <w:jc w:val="center"/>
              <w:rPr>
                <w:rFonts w:ascii="Calibri" w:eastAsia="Times New Roman" w:hAnsi="Calibri" w:cs="Calibri"/>
                <w:color w:val="FFFFFF"/>
                <w:lang w:eastAsia="en-GB"/>
              </w:rPr>
            </w:pPr>
            <w:r w:rsidRPr="00C139D8">
              <w:rPr>
                <w:rFonts w:ascii="Calibri" w:eastAsia="Times New Roman" w:hAnsi="Calibri" w:cs="Calibri"/>
                <w:color w:val="FFFFFF"/>
                <w:lang w:eastAsia="en-GB"/>
              </w:rPr>
              <w:t>DTV&amp;F</w:t>
            </w:r>
          </w:p>
        </w:tc>
        <w:tc>
          <w:tcPr>
            <w:tcW w:w="2160" w:type="dxa"/>
            <w:tcBorders>
              <w:top w:val="nil"/>
              <w:left w:val="nil"/>
              <w:bottom w:val="single" w:sz="4" w:space="0" w:color="auto"/>
              <w:right w:val="single" w:sz="8" w:space="0" w:color="auto"/>
            </w:tcBorders>
            <w:shd w:val="clear" w:color="000000" w:fill="203764"/>
            <w:noWrap/>
            <w:vAlign w:val="bottom"/>
            <w:hideMark/>
          </w:tcPr>
          <w:p w14:paraId="7CA80367"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Yes</w:t>
            </w:r>
          </w:p>
        </w:tc>
        <w:tc>
          <w:tcPr>
            <w:tcW w:w="781" w:type="dxa"/>
            <w:tcBorders>
              <w:top w:val="nil"/>
              <w:left w:val="nil"/>
              <w:bottom w:val="single" w:sz="4" w:space="0" w:color="auto"/>
              <w:right w:val="single" w:sz="4" w:space="0" w:color="auto"/>
            </w:tcBorders>
            <w:shd w:val="clear" w:color="auto" w:fill="auto"/>
            <w:noWrap/>
            <w:vAlign w:val="bottom"/>
            <w:hideMark/>
          </w:tcPr>
          <w:p w14:paraId="54978D23" w14:textId="7777777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369</w:t>
            </w:r>
          </w:p>
        </w:tc>
        <w:tc>
          <w:tcPr>
            <w:tcW w:w="1139" w:type="dxa"/>
            <w:tcBorders>
              <w:top w:val="nil"/>
              <w:left w:val="nil"/>
              <w:bottom w:val="single" w:sz="4" w:space="0" w:color="auto"/>
              <w:right w:val="single" w:sz="8" w:space="0" w:color="auto"/>
            </w:tcBorders>
            <w:shd w:val="clear" w:color="auto" w:fill="auto"/>
            <w:noWrap/>
            <w:vAlign w:val="bottom"/>
            <w:hideMark/>
          </w:tcPr>
          <w:p w14:paraId="550E6855" w14:textId="7777777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7.80%</w:t>
            </w:r>
          </w:p>
        </w:tc>
        <w:tc>
          <w:tcPr>
            <w:tcW w:w="1007" w:type="dxa"/>
            <w:tcBorders>
              <w:top w:val="nil"/>
              <w:left w:val="nil"/>
              <w:bottom w:val="single" w:sz="4" w:space="0" w:color="auto"/>
              <w:right w:val="single" w:sz="4" w:space="0" w:color="auto"/>
            </w:tcBorders>
            <w:shd w:val="clear" w:color="auto" w:fill="auto"/>
            <w:noWrap/>
            <w:vAlign w:val="center"/>
            <w:hideMark/>
          </w:tcPr>
          <w:p w14:paraId="24C55EF2" w14:textId="18E5B0A8"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25</w:t>
            </w:r>
            <w:r w:rsidR="00CA59F3">
              <w:rPr>
                <w:rFonts w:ascii="Calibri" w:eastAsia="Times New Roman" w:hAnsi="Calibri" w:cs="Calibri"/>
                <w:color w:val="000000"/>
                <w:sz w:val="20"/>
                <w:szCs w:val="20"/>
                <w:lang w:eastAsia="en-GB"/>
              </w:rPr>
              <w:t>5829</w:t>
            </w:r>
          </w:p>
        </w:tc>
        <w:tc>
          <w:tcPr>
            <w:tcW w:w="853" w:type="dxa"/>
            <w:tcBorders>
              <w:top w:val="nil"/>
              <w:left w:val="nil"/>
              <w:bottom w:val="single" w:sz="4" w:space="0" w:color="auto"/>
              <w:right w:val="single" w:sz="8" w:space="0" w:color="auto"/>
            </w:tcBorders>
            <w:shd w:val="clear" w:color="auto" w:fill="auto"/>
            <w:noWrap/>
            <w:vAlign w:val="bottom"/>
            <w:hideMark/>
          </w:tcPr>
          <w:p w14:paraId="42D82A21" w14:textId="71890698"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21.</w:t>
            </w:r>
            <w:r w:rsidR="00CA59F3">
              <w:rPr>
                <w:rFonts w:ascii="Calibri" w:eastAsia="Times New Roman" w:hAnsi="Calibri" w:cs="Calibri"/>
                <w:color w:val="000000"/>
                <w:sz w:val="20"/>
                <w:szCs w:val="20"/>
                <w:lang w:eastAsia="en-GB"/>
              </w:rPr>
              <w:t>33</w:t>
            </w:r>
            <w:r w:rsidRPr="00C139D8">
              <w:rPr>
                <w:rFonts w:ascii="Calibri" w:eastAsia="Times New Roman" w:hAnsi="Calibri" w:cs="Calibri"/>
                <w:color w:val="000000"/>
                <w:sz w:val="20"/>
                <w:szCs w:val="20"/>
                <w:lang w:eastAsia="en-GB"/>
              </w:rPr>
              <w:t>%</w:t>
            </w:r>
          </w:p>
        </w:tc>
        <w:tc>
          <w:tcPr>
            <w:tcW w:w="1360" w:type="dxa"/>
            <w:tcBorders>
              <w:top w:val="nil"/>
              <w:left w:val="nil"/>
              <w:bottom w:val="single" w:sz="4" w:space="0" w:color="auto"/>
              <w:right w:val="single" w:sz="8" w:space="0" w:color="auto"/>
            </w:tcBorders>
            <w:shd w:val="clear" w:color="auto" w:fill="auto"/>
            <w:noWrap/>
            <w:vAlign w:val="bottom"/>
            <w:hideMark/>
          </w:tcPr>
          <w:p w14:paraId="79D50103" w14:textId="5310DD16"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w:t>
            </w:r>
            <w:r w:rsidR="00AE35B5">
              <w:rPr>
                <w:rFonts w:ascii="Calibri" w:eastAsia="Times New Roman" w:hAnsi="Calibri" w:cs="Calibri"/>
                <w:color w:val="000000"/>
                <w:sz w:val="20"/>
                <w:szCs w:val="20"/>
                <w:lang w:eastAsia="en-GB"/>
              </w:rPr>
              <w:t>13.53</w:t>
            </w:r>
            <w:r w:rsidRPr="00C139D8">
              <w:rPr>
                <w:rFonts w:ascii="Calibri" w:eastAsia="Times New Roman" w:hAnsi="Calibri" w:cs="Calibri"/>
                <w:color w:val="000000"/>
                <w:sz w:val="20"/>
                <w:szCs w:val="20"/>
                <w:lang w:eastAsia="en-GB"/>
              </w:rPr>
              <w:t>%</w:t>
            </w:r>
          </w:p>
        </w:tc>
      </w:tr>
      <w:tr w:rsidR="00C139D8" w:rsidRPr="00C139D8" w14:paraId="28CACCFA" w14:textId="77777777" w:rsidTr="00C139D8">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575311A" w14:textId="77777777" w:rsidR="00C139D8" w:rsidRPr="00C139D8" w:rsidRDefault="00C139D8" w:rsidP="00C139D8">
            <w:pPr>
              <w:spacing w:after="0" w:line="240" w:lineRule="auto"/>
              <w:rPr>
                <w:rFonts w:ascii="Calibri" w:eastAsia="Times New Roman" w:hAnsi="Calibri" w:cs="Calibri"/>
                <w:color w:val="FFFFFF"/>
                <w:lang w:eastAsia="en-GB"/>
              </w:rPr>
            </w:pPr>
          </w:p>
        </w:tc>
        <w:tc>
          <w:tcPr>
            <w:tcW w:w="2160" w:type="dxa"/>
            <w:tcBorders>
              <w:top w:val="nil"/>
              <w:left w:val="nil"/>
              <w:bottom w:val="single" w:sz="4" w:space="0" w:color="auto"/>
              <w:right w:val="single" w:sz="8" w:space="0" w:color="auto"/>
            </w:tcBorders>
            <w:shd w:val="clear" w:color="000000" w:fill="203764"/>
            <w:noWrap/>
            <w:vAlign w:val="bottom"/>
            <w:hideMark/>
          </w:tcPr>
          <w:p w14:paraId="4BE96E03"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No</w:t>
            </w:r>
          </w:p>
        </w:tc>
        <w:tc>
          <w:tcPr>
            <w:tcW w:w="781" w:type="dxa"/>
            <w:tcBorders>
              <w:top w:val="nil"/>
              <w:left w:val="nil"/>
              <w:bottom w:val="single" w:sz="4" w:space="0" w:color="auto"/>
              <w:right w:val="single" w:sz="4" w:space="0" w:color="auto"/>
            </w:tcBorders>
            <w:shd w:val="clear" w:color="auto" w:fill="auto"/>
            <w:noWrap/>
            <w:vAlign w:val="bottom"/>
            <w:hideMark/>
          </w:tcPr>
          <w:p w14:paraId="552E5270" w14:textId="7777777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4363</w:t>
            </w:r>
          </w:p>
        </w:tc>
        <w:tc>
          <w:tcPr>
            <w:tcW w:w="1139" w:type="dxa"/>
            <w:tcBorders>
              <w:top w:val="nil"/>
              <w:left w:val="nil"/>
              <w:bottom w:val="single" w:sz="4" w:space="0" w:color="auto"/>
              <w:right w:val="single" w:sz="8" w:space="0" w:color="auto"/>
            </w:tcBorders>
            <w:shd w:val="clear" w:color="auto" w:fill="auto"/>
            <w:noWrap/>
            <w:vAlign w:val="bottom"/>
            <w:hideMark/>
          </w:tcPr>
          <w:p w14:paraId="6D1D7B5C" w14:textId="7777777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92.20%</w:t>
            </w:r>
          </w:p>
        </w:tc>
        <w:tc>
          <w:tcPr>
            <w:tcW w:w="1007" w:type="dxa"/>
            <w:tcBorders>
              <w:top w:val="nil"/>
              <w:left w:val="nil"/>
              <w:bottom w:val="single" w:sz="4" w:space="0" w:color="auto"/>
              <w:right w:val="single" w:sz="4" w:space="0" w:color="auto"/>
            </w:tcBorders>
            <w:shd w:val="clear" w:color="auto" w:fill="auto"/>
            <w:noWrap/>
            <w:vAlign w:val="center"/>
            <w:hideMark/>
          </w:tcPr>
          <w:p w14:paraId="1F126F1C" w14:textId="52DA45D8"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94</w:t>
            </w:r>
            <w:r w:rsidR="00CA59F3">
              <w:rPr>
                <w:rFonts w:ascii="Calibri" w:eastAsia="Times New Roman" w:hAnsi="Calibri" w:cs="Calibri"/>
                <w:color w:val="000000"/>
                <w:sz w:val="20"/>
                <w:szCs w:val="20"/>
                <w:lang w:eastAsia="en-GB"/>
              </w:rPr>
              <w:t>3371</w:t>
            </w:r>
          </w:p>
        </w:tc>
        <w:tc>
          <w:tcPr>
            <w:tcW w:w="853" w:type="dxa"/>
            <w:tcBorders>
              <w:top w:val="nil"/>
              <w:left w:val="nil"/>
              <w:bottom w:val="single" w:sz="4" w:space="0" w:color="auto"/>
              <w:right w:val="single" w:sz="8" w:space="0" w:color="auto"/>
            </w:tcBorders>
            <w:shd w:val="clear" w:color="auto" w:fill="auto"/>
            <w:noWrap/>
            <w:vAlign w:val="bottom"/>
            <w:hideMark/>
          </w:tcPr>
          <w:p w14:paraId="213D5439" w14:textId="3E448574" w:rsidR="00C139D8" w:rsidRPr="00C139D8" w:rsidRDefault="00CA59F3" w:rsidP="00C139D8">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78.67</w:t>
            </w:r>
            <w:r w:rsidR="00C139D8" w:rsidRPr="00C139D8">
              <w:rPr>
                <w:rFonts w:ascii="Calibri" w:eastAsia="Times New Roman" w:hAnsi="Calibri" w:cs="Calibri"/>
                <w:color w:val="000000"/>
                <w:sz w:val="20"/>
                <w:szCs w:val="20"/>
                <w:lang w:eastAsia="en-GB"/>
              </w:rPr>
              <w:t>%</w:t>
            </w:r>
          </w:p>
        </w:tc>
        <w:tc>
          <w:tcPr>
            <w:tcW w:w="1360" w:type="dxa"/>
            <w:tcBorders>
              <w:top w:val="nil"/>
              <w:left w:val="nil"/>
              <w:bottom w:val="single" w:sz="4" w:space="0" w:color="auto"/>
              <w:right w:val="single" w:sz="8" w:space="0" w:color="auto"/>
            </w:tcBorders>
            <w:shd w:val="clear" w:color="auto" w:fill="auto"/>
            <w:noWrap/>
            <w:vAlign w:val="bottom"/>
            <w:hideMark/>
          </w:tcPr>
          <w:p w14:paraId="48D4DA62" w14:textId="65BAF4CE" w:rsidR="00C139D8" w:rsidRPr="00C139D8" w:rsidRDefault="00AE35B5" w:rsidP="00C139D8">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13.53</w:t>
            </w:r>
            <w:r w:rsidR="00C139D8" w:rsidRPr="00C139D8">
              <w:rPr>
                <w:rFonts w:ascii="Calibri" w:eastAsia="Times New Roman" w:hAnsi="Calibri" w:cs="Calibri"/>
                <w:color w:val="000000"/>
                <w:sz w:val="20"/>
                <w:szCs w:val="20"/>
                <w:lang w:eastAsia="en-GB"/>
              </w:rPr>
              <w:t>%</w:t>
            </w:r>
          </w:p>
        </w:tc>
      </w:tr>
      <w:tr w:rsidR="00C139D8" w:rsidRPr="00C139D8" w14:paraId="41E50B2F" w14:textId="77777777" w:rsidTr="00C139D8">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7265177" w14:textId="77777777" w:rsidR="00C139D8" w:rsidRPr="00C139D8" w:rsidRDefault="00C139D8" w:rsidP="00C139D8">
            <w:pPr>
              <w:spacing w:after="0" w:line="240" w:lineRule="auto"/>
              <w:rPr>
                <w:rFonts w:ascii="Calibri" w:eastAsia="Times New Roman" w:hAnsi="Calibri" w:cs="Calibri"/>
                <w:color w:val="FFFFFF"/>
                <w:lang w:eastAsia="en-GB"/>
              </w:rPr>
            </w:pPr>
          </w:p>
        </w:tc>
        <w:tc>
          <w:tcPr>
            <w:tcW w:w="2160" w:type="dxa"/>
            <w:tcBorders>
              <w:top w:val="nil"/>
              <w:left w:val="nil"/>
              <w:bottom w:val="nil"/>
              <w:right w:val="single" w:sz="8" w:space="0" w:color="auto"/>
            </w:tcBorders>
            <w:shd w:val="clear" w:color="000000" w:fill="203764"/>
            <w:noWrap/>
            <w:vAlign w:val="bottom"/>
            <w:hideMark/>
          </w:tcPr>
          <w:p w14:paraId="640FF003"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DTV&amp;F Total</w:t>
            </w:r>
          </w:p>
        </w:tc>
        <w:tc>
          <w:tcPr>
            <w:tcW w:w="781" w:type="dxa"/>
            <w:tcBorders>
              <w:top w:val="nil"/>
              <w:left w:val="nil"/>
              <w:bottom w:val="nil"/>
              <w:right w:val="single" w:sz="4" w:space="0" w:color="auto"/>
            </w:tcBorders>
            <w:shd w:val="clear" w:color="auto" w:fill="auto"/>
            <w:noWrap/>
            <w:vAlign w:val="bottom"/>
            <w:hideMark/>
          </w:tcPr>
          <w:p w14:paraId="52777C41"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4732</w:t>
            </w:r>
          </w:p>
        </w:tc>
        <w:tc>
          <w:tcPr>
            <w:tcW w:w="1139" w:type="dxa"/>
            <w:tcBorders>
              <w:top w:val="nil"/>
              <w:left w:val="nil"/>
              <w:bottom w:val="nil"/>
              <w:right w:val="single" w:sz="8" w:space="0" w:color="auto"/>
            </w:tcBorders>
            <w:shd w:val="clear" w:color="000000" w:fill="AEAAAA"/>
            <w:noWrap/>
            <w:vAlign w:val="bottom"/>
            <w:hideMark/>
          </w:tcPr>
          <w:p w14:paraId="4CE6A94C"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007" w:type="dxa"/>
            <w:tcBorders>
              <w:top w:val="nil"/>
              <w:left w:val="nil"/>
              <w:bottom w:val="nil"/>
              <w:right w:val="single" w:sz="4" w:space="0" w:color="auto"/>
            </w:tcBorders>
            <w:shd w:val="clear" w:color="auto" w:fill="auto"/>
            <w:noWrap/>
            <w:vAlign w:val="center"/>
            <w:hideMark/>
          </w:tcPr>
          <w:p w14:paraId="47F9A0BA"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1199200</w:t>
            </w:r>
          </w:p>
        </w:tc>
        <w:tc>
          <w:tcPr>
            <w:tcW w:w="853" w:type="dxa"/>
            <w:tcBorders>
              <w:top w:val="nil"/>
              <w:left w:val="nil"/>
              <w:bottom w:val="nil"/>
              <w:right w:val="single" w:sz="8" w:space="0" w:color="auto"/>
            </w:tcBorders>
            <w:shd w:val="clear" w:color="000000" w:fill="AEAAAA"/>
            <w:noWrap/>
            <w:vAlign w:val="bottom"/>
            <w:hideMark/>
          </w:tcPr>
          <w:p w14:paraId="4E97CA6C"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360" w:type="dxa"/>
            <w:tcBorders>
              <w:top w:val="nil"/>
              <w:left w:val="nil"/>
              <w:bottom w:val="nil"/>
              <w:right w:val="single" w:sz="8" w:space="0" w:color="auto"/>
            </w:tcBorders>
            <w:shd w:val="clear" w:color="000000" w:fill="AEAAAA"/>
            <w:noWrap/>
            <w:vAlign w:val="bottom"/>
            <w:hideMark/>
          </w:tcPr>
          <w:p w14:paraId="303D7CAF"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r>
      <w:tr w:rsidR="00C139D8" w:rsidRPr="00C139D8" w14:paraId="0D3743DA" w14:textId="77777777" w:rsidTr="00C139D8">
        <w:trPr>
          <w:trHeight w:val="290"/>
        </w:trPr>
        <w:tc>
          <w:tcPr>
            <w:tcW w:w="960" w:type="dxa"/>
            <w:vMerge w:val="restart"/>
            <w:tcBorders>
              <w:top w:val="nil"/>
              <w:left w:val="single" w:sz="4" w:space="0" w:color="auto"/>
              <w:bottom w:val="single" w:sz="4" w:space="0" w:color="auto"/>
              <w:right w:val="single" w:sz="4" w:space="0" w:color="auto"/>
            </w:tcBorders>
            <w:shd w:val="clear" w:color="000000" w:fill="203764"/>
            <w:noWrap/>
            <w:vAlign w:val="center"/>
            <w:hideMark/>
          </w:tcPr>
          <w:p w14:paraId="0AEADA1A" w14:textId="77777777" w:rsidR="00C139D8" w:rsidRPr="00C139D8" w:rsidRDefault="00C139D8" w:rsidP="00C139D8">
            <w:pPr>
              <w:spacing w:after="0" w:line="240" w:lineRule="auto"/>
              <w:jc w:val="center"/>
              <w:rPr>
                <w:rFonts w:ascii="Calibri" w:eastAsia="Times New Roman" w:hAnsi="Calibri" w:cs="Calibri"/>
                <w:color w:val="FFFFFF"/>
                <w:lang w:eastAsia="en-GB"/>
              </w:rPr>
            </w:pPr>
            <w:r w:rsidRPr="00C139D8">
              <w:rPr>
                <w:rFonts w:ascii="Calibri" w:eastAsia="Times New Roman" w:hAnsi="Calibri" w:cs="Calibri"/>
                <w:color w:val="FFFFFF"/>
                <w:lang w:eastAsia="en-GB"/>
              </w:rPr>
              <w:t>NYYS</w:t>
            </w:r>
          </w:p>
        </w:tc>
        <w:tc>
          <w:tcPr>
            <w:tcW w:w="2160" w:type="dxa"/>
            <w:tcBorders>
              <w:top w:val="single" w:sz="4" w:space="0" w:color="auto"/>
              <w:left w:val="nil"/>
              <w:bottom w:val="nil"/>
              <w:right w:val="single" w:sz="8" w:space="0" w:color="auto"/>
            </w:tcBorders>
            <w:shd w:val="clear" w:color="000000" w:fill="203764"/>
            <w:noWrap/>
            <w:vAlign w:val="bottom"/>
            <w:hideMark/>
          </w:tcPr>
          <w:p w14:paraId="6EBDCA9E"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Yes</w:t>
            </w:r>
          </w:p>
        </w:tc>
        <w:tc>
          <w:tcPr>
            <w:tcW w:w="781" w:type="dxa"/>
            <w:tcBorders>
              <w:top w:val="single" w:sz="4" w:space="0" w:color="auto"/>
              <w:left w:val="nil"/>
              <w:bottom w:val="nil"/>
              <w:right w:val="single" w:sz="4" w:space="0" w:color="auto"/>
            </w:tcBorders>
            <w:shd w:val="clear" w:color="auto" w:fill="auto"/>
            <w:noWrap/>
            <w:vAlign w:val="bottom"/>
            <w:hideMark/>
          </w:tcPr>
          <w:p w14:paraId="021311ED" w14:textId="7777777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164</w:t>
            </w:r>
          </w:p>
        </w:tc>
        <w:tc>
          <w:tcPr>
            <w:tcW w:w="1139" w:type="dxa"/>
            <w:tcBorders>
              <w:top w:val="single" w:sz="4" w:space="0" w:color="auto"/>
              <w:left w:val="nil"/>
              <w:bottom w:val="nil"/>
              <w:right w:val="single" w:sz="8" w:space="0" w:color="auto"/>
            </w:tcBorders>
            <w:shd w:val="clear" w:color="auto" w:fill="auto"/>
            <w:noWrap/>
            <w:vAlign w:val="bottom"/>
            <w:hideMark/>
          </w:tcPr>
          <w:p w14:paraId="30A374C2" w14:textId="7777777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8.72%</w:t>
            </w:r>
          </w:p>
        </w:tc>
        <w:tc>
          <w:tcPr>
            <w:tcW w:w="1007" w:type="dxa"/>
            <w:tcBorders>
              <w:top w:val="single" w:sz="4" w:space="0" w:color="auto"/>
              <w:left w:val="nil"/>
              <w:bottom w:val="nil"/>
              <w:right w:val="single" w:sz="4" w:space="0" w:color="auto"/>
            </w:tcBorders>
            <w:shd w:val="clear" w:color="auto" w:fill="auto"/>
            <w:noWrap/>
            <w:vAlign w:val="center"/>
            <w:hideMark/>
          </w:tcPr>
          <w:p w14:paraId="09C31125" w14:textId="41DC8F7B"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13</w:t>
            </w:r>
            <w:r w:rsidR="00CA59F3">
              <w:rPr>
                <w:rFonts w:ascii="Calibri" w:eastAsia="Times New Roman" w:hAnsi="Calibri" w:cs="Calibri"/>
                <w:color w:val="000000"/>
                <w:sz w:val="20"/>
                <w:szCs w:val="20"/>
                <w:lang w:eastAsia="en-GB"/>
              </w:rPr>
              <w:t>3178</w:t>
            </w:r>
          </w:p>
        </w:tc>
        <w:tc>
          <w:tcPr>
            <w:tcW w:w="853" w:type="dxa"/>
            <w:tcBorders>
              <w:top w:val="single" w:sz="4" w:space="0" w:color="auto"/>
              <w:left w:val="nil"/>
              <w:bottom w:val="nil"/>
              <w:right w:val="single" w:sz="8" w:space="0" w:color="auto"/>
            </w:tcBorders>
            <w:shd w:val="clear" w:color="auto" w:fill="auto"/>
            <w:noWrap/>
            <w:vAlign w:val="bottom"/>
            <w:hideMark/>
          </w:tcPr>
          <w:p w14:paraId="1B757AAE" w14:textId="43562A33"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16.</w:t>
            </w:r>
            <w:r w:rsidR="00CA59F3">
              <w:rPr>
                <w:rFonts w:ascii="Calibri" w:eastAsia="Times New Roman" w:hAnsi="Calibri" w:cs="Calibri"/>
                <w:color w:val="000000"/>
                <w:sz w:val="20"/>
                <w:szCs w:val="20"/>
                <w:lang w:eastAsia="en-GB"/>
              </w:rPr>
              <w:t>28</w:t>
            </w:r>
            <w:r w:rsidRPr="00C139D8">
              <w:rPr>
                <w:rFonts w:ascii="Calibri" w:eastAsia="Times New Roman" w:hAnsi="Calibri" w:cs="Calibri"/>
                <w:color w:val="000000"/>
                <w:sz w:val="20"/>
                <w:szCs w:val="20"/>
                <w:lang w:eastAsia="en-GB"/>
              </w:rPr>
              <w:t>%</w:t>
            </w:r>
          </w:p>
        </w:tc>
        <w:tc>
          <w:tcPr>
            <w:tcW w:w="1360" w:type="dxa"/>
            <w:tcBorders>
              <w:top w:val="single" w:sz="4" w:space="0" w:color="auto"/>
              <w:left w:val="nil"/>
              <w:bottom w:val="nil"/>
              <w:right w:val="single" w:sz="8" w:space="0" w:color="auto"/>
            </w:tcBorders>
            <w:shd w:val="clear" w:color="auto" w:fill="auto"/>
            <w:noWrap/>
            <w:vAlign w:val="bottom"/>
            <w:hideMark/>
          </w:tcPr>
          <w:p w14:paraId="04F02E92" w14:textId="5D5D26D5"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-7.</w:t>
            </w:r>
            <w:r w:rsidR="00AE35B5">
              <w:rPr>
                <w:rFonts w:ascii="Calibri" w:eastAsia="Times New Roman" w:hAnsi="Calibri" w:cs="Calibri"/>
                <w:color w:val="000000"/>
                <w:sz w:val="20"/>
                <w:szCs w:val="20"/>
                <w:lang w:eastAsia="en-GB"/>
              </w:rPr>
              <w:t>56</w:t>
            </w:r>
            <w:r w:rsidRPr="00C139D8">
              <w:rPr>
                <w:rFonts w:ascii="Calibri" w:eastAsia="Times New Roman" w:hAnsi="Calibri" w:cs="Calibri"/>
                <w:color w:val="000000"/>
                <w:sz w:val="20"/>
                <w:szCs w:val="20"/>
                <w:lang w:eastAsia="en-GB"/>
              </w:rPr>
              <w:t>%</w:t>
            </w:r>
          </w:p>
        </w:tc>
      </w:tr>
      <w:tr w:rsidR="00C139D8" w:rsidRPr="00C139D8" w14:paraId="50481D82" w14:textId="77777777" w:rsidTr="00C139D8">
        <w:trPr>
          <w:trHeight w:val="290"/>
        </w:trPr>
        <w:tc>
          <w:tcPr>
            <w:tcW w:w="960" w:type="dxa"/>
            <w:vMerge/>
            <w:tcBorders>
              <w:top w:val="nil"/>
              <w:left w:val="single" w:sz="4" w:space="0" w:color="auto"/>
              <w:bottom w:val="single" w:sz="4" w:space="0" w:color="auto"/>
              <w:right w:val="single" w:sz="4" w:space="0" w:color="auto"/>
            </w:tcBorders>
            <w:vAlign w:val="center"/>
            <w:hideMark/>
          </w:tcPr>
          <w:p w14:paraId="1C32A723" w14:textId="77777777" w:rsidR="00C139D8" w:rsidRPr="00C139D8" w:rsidRDefault="00C139D8" w:rsidP="00C139D8">
            <w:pPr>
              <w:spacing w:after="0" w:line="240" w:lineRule="auto"/>
              <w:rPr>
                <w:rFonts w:ascii="Calibri" w:eastAsia="Times New Roman" w:hAnsi="Calibri" w:cs="Calibri"/>
                <w:color w:val="FFFFFF"/>
                <w:lang w:eastAsia="en-GB"/>
              </w:rPr>
            </w:pPr>
          </w:p>
        </w:tc>
        <w:tc>
          <w:tcPr>
            <w:tcW w:w="2160" w:type="dxa"/>
            <w:tcBorders>
              <w:top w:val="single" w:sz="4" w:space="0" w:color="auto"/>
              <w:left w:val="nil"/>
              <w:bottom w:val="nil"/>
              <w:right w:val="single" w:sz="8" w:space="0" w:color="auto"/>
            </w:tcBorders>
            <w:shd w:val="clear" w:color="000000" w:fill="203764"/>
            <w:noWrap/>
            <w:vAlign w:val="bottom"/>
            <w:hideMark/>
          </w:tcPr>
          <w:p w14:paraId="5E42B23E"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No</w:t>
            </w:r>
          </w:p>
        </w:tc>
        <w:tc>
          <w:tcPr>
            <w:tcW w:w="781" w:type="dxa"/>
            <w:tcBorders>
              <w:top w:val="single" w:sz="4" w:space="0" w:color="auto"/>
              <w:left w:val="nil"/>
              <w:bottom w:val="nil"/>
              <w:right w:val="single" w:sz="4" w:space="0" w:color="auto"/>
            </w:tcBorders>
            <w:shd w:val="clear" w:color="auto" w:fill="auto"/>
            <w:noWrap/>
            <w:vAlign w:val="bottom"/>
            <w:hideMark/>
          </w:tcPr>
          <w:p w14:paraId="3FBCEE22" w14:textId="7777777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1716</w:t>
            </w:r>
          </w:p>
        </w:tc>
        <w:tc>
          <w:tcPr>
            <w:tcW w:w="1139" w:type="dxa"/>
            <w:tcBorders>
              <w:top w:val="single" w:sz="4" w:space="0" w:color="auto"/>
              <w:left w:val="nil"/>
              <w:bottom w:val="nil"/>
              <w:right w:val="single" w:sz="8" w:space="0" w:color="auto"/>
            </w:tcBorders>
            <w:shd w:val="clear" w:color="auto" w:fill="auto"/>
            <w:noWrap/>
            <w:vAlign w:val="bottom"/>
            <w:hideMark/>
          </w:tcPr>
          <w:p w14:paraId="4E08609F" w14:textId="7777777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91.28%</w:t>
            </w:r>
          </w:p>
        </w:tc>
        <w:tc>
          <w:tcPr>
            <w:tcW w:w="1007" w:type="dxa"/>
            <w:tcBorders>
              <w:top w:val="single" w:sz="4" w:space="0" w:color="auto"/>
              <w:left w:val="nil"/>
              <w:bottom w:val="nil"/>
              <w:right w:val="single" w:sz="4" w:space="0" w:color="auto"/>
            </w:tcBorders>
            <w:shd w:val="clear" w:color="auto" w:fill="auto"/>
            <w:noWrap/>
            <w:vAlign w:val="center"/>
            <w:hideMark/>
          </w:tcPr>
          <w:p w14:paraId="326F9E89" w14:textId="7415B16D"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68</w:t>
            </w:r>
            <w:r w:rsidR="00CA59F3">
              <w:rPr>
                <w:rFonts w:ascii="Calibri" w:eastAsia="Times New Roman" w:hAnsi="Calibri" w:cs="Calibri"/>
                <w:color w:val="000000"/>
                <w:sz w:val="20"/>
                <w:szCs w:val="20"/>
                <w:lang w:eastAsia="en-GB"/>
              </w:rPr>
              <w:t>5122</w:t>
            </w:r>
          </w:p>
        </w:tc>
        <w:tc>
          <w:tcPr>
            <w:tcW w:w="853" w:type="dxa"/>
            <w:tcBorders>
              <w:top w:val="single" w:sz="4" w:space="0" w:color="auto"/>
              <w:left w:val="nil"/>
              <w:bottom w:val="nil"/>
              <w:right w:val="single" w:sz="8" w:space="0" w:color="auto"/>
            </w:tcBorders>
            <w:shd w:val="clear" w:color="auto" w:fill="auto"/>
            <w:noWrap/>
            <w:vAlign w:val="bottom"/>
            <w:hideMark/>
          </w:tcPr>
          <w:p w14:paraId="7F21C163" w14:textId="2E15696A" w:rsidR="00C139D8" w:rsidRPr="00C139D8" w:rsidRDefault="00CA59F3" w:rsidP="00C139D8">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83.72</w:t>
            </w:r>
            <w:r w:rsidR="00C139D8" w:rsidRPr="00C139D8">
              <w:rPr>
                <w:rFonts w:ascii="Calibri" w:eastAsia="Times New Roman" w:hAnsi="Calibri" w:cs="Calibri"/>
                <w:color w:val="000000"/>
                <w:sz w:val="20"/>
                <w:szCs w:val="20"/>
                <w:lang w:eastAsia="en-GB"/>
              </w:rPr>
              <w:t>%</w:t>
            </w:r>
          </w:p>
        </w:tc>
        <w:tc>
          <w:tcPr>
            <w:tcW w:w="1360" w:type="dxa"/>
            <w:tcBorders>
              <w:top w:val="single" w:sz="4" w:space="0" w:color="auto"/>
              <w:left w:val="nil"/>
              <w:bottom w:val="nil"/>
              <w:right w:val="single" w:sz="8" w:space="0" w:color="auto"/>
            </w:tcBorders>
            <w:shd w:val="clear" w:color="auto" w:fill="auto"/>
            <w:noWrap/>
            <w:vAlign w:val="bottom"/>
            <w:hideMark/>
          </w:tcPr>
          <w:p w14:paraId="4D04E814" w14:textId="3FED5057" w:rsidR="00C139D8" w:rsidRPr="00C139D8" w:rsidRDefault="00C139D8" w:rsidP="00C139D8">
            <w:pPr>
              <w:spacing w:after="0" w:line="240" w:lineRule="auto"/>
              <w:jc w:val="center"/>
              <w:rPr>
                <w:rFonts w:ascii="Calibri" w:eastAsia="Times New Roman" w:hAnsi="Calibri" w:cs="Calibri"/>
                <w:color w:val="000000"/>
                <w:sz w:val="20"/>
                <w:szCs w:val="20"/>
                <w:lang w:eastAsia="en-GB"/>
              </w:rPr>
            </w:pPr>
            <w:r w:rsidRPr="00C139D8">
              <w:rPr>
                <w:rFonts w:ascii="Calibri" w:eastAsia="Times New Roman" w:hAnsi="Calibri" w:cs="Calibri"/>
                <w:color w:val="000000"/>
                <w:sz w:val="20"/>
                <w:szCs w:val="20"/>
                <w:lang w:eastAsia="en-GB"/>
              </w:rPr>
              <w:t>7.</w:t>
            </w:r>
            <w:r w:rsidR="00AE35B5">
              <w:rPr>
                <w:rFonts w:ascii="Calibri" w:eastAsia="Times New Roman" w:hAnsi="Calibri" w:cs="Calibri"/>
                <w:color w:val="000000"/>
                <w:sz w:val="20"/>
                <w:szCs w:val="20"/>
                <w:lang w:eastAsia="en-GB"/>
              </w:rPr>
              <w:t>56</w:t>
            </w:r>
            <w:r w:rsidRPr="00C139D8">
              <w:rPr>
                <w:rFonts w:ascii="Calibri" w:eastAsia="Times New Roman" w:hAnsi="Calibri" w:cs="Calibri"/>
                <w:color w:val="000000"/>
                <w:sz w:val="20"/>
                <w:szCs w:val="20"/>
                <w:lang w:eastAsia="en-GB"/>
              </w:rPr>
              <w:t>%</w:t>
            </w:r>
          </w:p>
        </w:tc>
      </w:tr>
      <w:tr w:rsidR="00C139D8" w:rsidRPr="00C139D8" w14:paraId="45B48B04" w14:textId="77777777" w:rsidTr="00C139D8">
        <w:trPr>
          <w:trHeight w:val="300"/>
        </w:trPr>
        <w:tc>
          <w:tcPr>
            <w:tcW w:w="960" w:type="dxa"/>
            <w:vMerge/>
            <w:tcBorders>
              <w:top w:val="nil"/>
              <w:left w:val="single" w:sz="4" w:space="0" w:color="auto"/>
              <w:bottom w:val="single" w:sz="4" w:space="0" w:color="auto"/>
              <w:right w:val="single" w:sz="4" w:space="0" w:color="auto"/>
            </w:tcBorders>
            <w:vAlign w:val="center"/>
            <w:hideMark/>
          </w:tcPr>
          <w:p w14:paraId="79A0E0AF" w14:textId="77777777" w:rsidR="00C139D8" w:rsidRPr="00C139D8" w:rsidRDefault="00C139D8" w:rsidP="00C139D8">
            <w:pPr>
              <w:spacing w:after="0" w:line="240" w:lineRule="auto"/>
              <w:rPr>
                <w:rFonts w:ascii="Calibri" w:eastAsia="Times New Roman" w:hAnsi="Calibri" w:cs="Calibri"/>
                <w:color w:val="FFFFFF"/>
                <w:lang w:eastAsia="en-GB"/>
              </w:rPr>
            </w:pPr>
          </w:p>
        </w:tc>
        <w:tc>
          <w:tcPr>
            <w:tcW w:w="2160" w:type="dxa"/>
            <w:tcBorders>
              <w:top w:val="single" w:sz="4" w:space="0" w:color="auto"/>
              <w:left w:val="nil"/>
              <w:bottom w:val="single" w:sz="8" w:space="0" w:color="auto"/>
              <w:right w:val="single" w:sz="8" w:space="0" w:color="auto"/>
            </w:tcBorders>
            <w:shd w:val="clear" w:color="000000" w:fill="203764"/>
            <w:noWrap/>
            <w:vAlign w:val="bottom"/>
            <w:hideMark/>
          </w:tcPr>
          <w:p w14:paraId="2BD89F53" w14:textId="77777777" w:rsidR="00C139D8" w:rsidRPr="00C139D8" w:rsidRDefault="00C139D8" w:rsidP="00C139D8">
            <w:pPr>
              <w:spacing w:after="0" w:line="240" w:lineRule="auto"/>
              <w:jc w:val="center"/>
              <w:rPr>
                <w:rFonts w:ascii="Calibri" w:eastAsia="Times New Roman" w:hAnsi="Calibri" w:cs="Calibri"/>
                <w:b/>
                <w:bCs/>
                <w:color w:val="FFFFFF"/>
                <w:sz w:val="20"/>
                <w:szCs w:val="20"/>
                <w:lang w:eastAsia="en-GB"/>
              </w:rPr>
            </w:pPr>
            <w:r w:rsidRPr="00C139D8">
              <w:rPr>
                <w:rFonts w:ascii="Calibri" w:eastAsia="Times New Roman" w:hAnsi="Calibri" w:cs="Calibri"/>
                <w:b/>
                <w:bCs/>
                <w:color w:val="FFFFFF"/>
                <w:sz w:val="20"/>
                <w:szCs w:val="20"/>
                <w:lang w:eastAsia="en-GB"/>
              </w:rPr>
              <w:t>NYYS Total</w:t>
            </w:r>
          </w:p>
        </w:tc>
        <w:tc>
          <w:tcPr>
            <w:tcW w:w="781" w:type="dxa"/>
            <w:tcBorders>
              <w:top w:val="single" w:sz="4" w:space="0" w:color="auto"/>
              <w:left w:val="nil"/>
              <w:bottom w:val="single" w:sz="8" w:space="0" w:color="auto"/>
              <w:right w:val="single" w:sz="4" w:space="0" w:color="auto"/>
            </w:tcBorders>
            <w:shd w:val="clear" w:color="auto" w:fill="auto"/>
            <w:noWrap/>
            <w:vAlign w:val="bottom"/>
            <w:hideMark/>
          </w:tcPr>
          <w:p w14:paraId="3064EF79"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1880</w:t>
            </w:r>
          </w:p>
        </w:tc>
        <w:tc>
          <w:tcPr>
            <w:tcW w:w="1139" w:type="dxa"/>
            <w:tcBorders>
              <w:top w:val="single" w:sz="4" w:space="0" w:color="auto"/>
              <w:left w:val="nil"/>
              <w:bottom w:val="single" w:sz="8" w:space="0" w:color="auto"/>
              <w:right w:val="single" w:sz="8" w:space="0" w:color="auto"/>
            </w:tcBorders>
            <w:shd w:val="clear" w:color="000000" w:fill="D0CECE"/>
            <w:noWrap/>
            <w:vAlign w:val="bottom"/>
            <w:hideMark/>
          </w:tcPr>
          <w:p w14:paraId="2B43B0E7"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007" w:type="dxa"/>
            <w:tcBorders>
              <w:top w:val="single" w:sz="4" w:space="0" w:color="auto"/>
              <w:left w:val="nil"/>
              <w:bottom w:val="single" w:sz="8" w:space="0" w:color="auto"/>
              <w:right w:val="single" w:sz="4" w:space="0" w:color="auto"/>
            </w:tcBorders>
            <w:shd w:val="clear" w:color="auto" w:fill="auto"/>
            <w:noWrap/>
            <w:vAlign w:val="center"/>
            <w:hideMark/>
          </w:tcPr>
          <w:p w14:paraId="5EE64D61"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818300</w:t>
            </w:r>
          </w:p>
        </w:tc>
        <w:tc>
          <w:tcPr>
            <w:tcW w:w="853" w:type="dxa"/>
            <w:tcBorders>
              <w:top w:val="single" w:sz="4" w:space="0" w:color="auto"/>
              <w:left w:val="nil"/>
              <w:bottom w:val="single" w:sz="8" w:space="0" w:color="auto"/>
              <w:right w:val="single" w:sz="8" w:space="0" w:color="auto"/>
            </w:tcBorders>
            <w:shd w:val="clear" w:color="000000" w:fill="D0CECE"/>
            <w:noWrap/>
            <w:vAlign w:val="bottom"/>
            <w:hideMark/>
          </w:tcPr>
          <w:p w14:paraId="44337CAC"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c>
          <w:tcPr>
            <w:tcW w:w="1360" w:type="dxa"/>
            <w:tcBorders>
              <w:top w:val="single" w:sz="4" w:space="0" w:color="auto"/>
              <w:left w:val="nil"/>
              <w:bottom w:val="single" w:sz="8" w:space="0" w:color="auto"/>
              <w:right w:val="single" w:sz="8" w:space="0" w:color="auto"/>
            </w:tcBorders>
            <w:shd w:val="clear" w:color="000000" w:fill="D0CECE"/>
            <w:noWrap/>
            <w:vAlign w:val="bottom"/>
            <w:hideMark/>
          </w:tcPr>
          <w:p w14:paraId="0642A4AF" w14:textId="77777777" w:rsidR="00C139D8" w:rsidRPr="00A104FB" w:rsidRDefault="00C139D8" w:rsidP="00C139D8">
            <w:pPr>
              <w:spacing w:after="0" w:line="240" w:lineRule="auto"/>
              <w:jc w:val="center"/>
              <w:rPr>
                <w:rFonts w:ascii="Calibri" w:eastAsia="Times New Roman" w:hAnsi="Calibri" w:cs="Calibri"/>
                <w:b/>
                <w:bCs/>
                <w:color w:val="000000"/>
                <w:sz w:val="20"/>
                <w:szCs w:val="20"/>
                <w:lang w:eastAsia="en-GB"/>
              </w:rPr>
            </w:pPr>
            <w:r w:rsidRPr="00A104FB">
              <w:rPr>
                <w:rFonts w:ascii="Calibri" w:eastAsia="Times New Roman" w:hAnsi="Calibri" w:cs="Calibri"/>
                <w:b/>
                <w:bCs/>
                <w:color w:val="000000"/>
                <w:sz w:val="20"/>
                <w:szCs w:val="20"/>
                <w:lang w:eastAsia="en-GB"/>
              </w:rPr>
              <w:t> </w:t>
            </w:r>
          </w:p>
        </w:tc>
      </w:tr>
    </w:tbl>
    <w:p w14:paraId="628918B9" w14:textId="4D6CFBCA" w:rsidR="00C139D8" w:rsidRDefault="00C139D8" w:rsidP="00E42C16">
      <w:pPr>
        <w:spacing w:line="360" w:lineRule="auto"/>
        <w:ind w:left="360"/>
        <w:jc w:val="both"/>
        <w:rPr>
          <w:rFonts w:ascii="Arial" w:hAnsi="Arial" w:cs="Arial"/>
          <w:sz w:val="24"/>
          <w:szCs w:val="24"/>
        </w:rPr>
      </w:pPr>
    </w:p>
    <w:p w14:paraId="69044647" w14:textId="4E66243F" w:rsidR="00C139D8" w:rsidRDefault="002F05D2" w:rsidP="00E42C16">
      <w:pPr>
        <w:spacing w:line="360" w:lineRule="auto"/>
        <w:ind w:left="360"/>
        <w:jc w:val="both"/>
        <w:rPr>
          <w:rFonts w:ascii="Arial" w:hAnsi="Arial" w:cs="Arial"/>
          <w:sz w:val="24"/>
          <w:szCs w:val="24"/>
        </w:rPr>
      </w:pPr>
      <w:r w:rsidRPr="00AE35B5">
        <w:rPr>
          <w:rFonts w:ascii="Arial" w:hAnsi="Arial" w:cs="Arial"/>
          <w:sz w:val="24"/>
          <w:szCs w:val="24"/>
        </w:rPr>
        <w:t>The workforce for DTV&amp;F is made up of 92.20% of people with no disability which is 13.</w:t>
      </w:r>
      <w:r w:rsidR="00AE35B5" w:rsidRPr="00AE35B5">
        <w:rPr>
          <w:rFonts w:ascii="Arial" w:hAnsi="Arial" w:cs="Arial"/>
          <w:sz w:val="24"/>
          <w:szCs w:val="24"/>
        </w:rPr>
        <w:t>53</w:t>
      </w:r>
      <w:r w:rsidRPr="00AE35B5">
        <w:rPr>
          <w:rFonts w:ascii="Arial" w:hAnsi="Arial" w:cs="Arial"/>
          <w:sz w:val="24"/>
          <w:szCs w:val="24"/>
        </w:rPr>
        <w:t>% higher than the census figures, NYYS is also made up of 91.28%</w:t>
      </w:r>
      <w:r w:rsidR="0075703E" w:rsidRPr="00AE35B5">
        <w:rPr>
          <w:rFonts w:ascii="Arial" w:hAnsi="Arial" w:cs="Arial"/>
          <w:sz w:val="24"/>
          <w:szCs w:val="24"/>
        </w:rPr>
        <w:t>, which is 7.</w:t>
      </w:r>
      <w:r w:rsidR="00AE35B5" w:rsidRPr="00AE35B5">
        <w:rPr>
          <w:rFonts w:ascii="Arial" w:hAnsi="Arial" w:cs="Arial"/>
          <w:sz w:val="24"/>
          <w:szCs w:val="24"/>
        </w:rPr>
        <w:t>56</w:t>
      </w:r>
      <w:r w:rsidR="0075703E" w:rsidRPr="00AE35B5">
        <w:rPr>
          <w:rFonts w:ascii="Arial" w:hAnsi="Arial" w:cs="Arial"/>
          <w:sz w:val="24"/>
          <w:szCs w:val="24"/>
        </w:rPr>
        <w:t>% higher than census figures.</w:t>
      </w:r>
      <w:r>
        <w:rPr>
          <w:rFonts w:ascii="Arial" w:hAnsi="Arial" w:cs="Arial"/>
          <w:sz w:val="24"/>
          <w:szCs w:val="24"/>
        </w:rPr>
        <w:t xml:space="preserve"> </w:t>
      </w:r>
    </w:p>
    <w:p w14:paraId="7D865FAC" w14:textId="77777777" w:rsidR="00C139D8" w:rsidRPr="00E42C16" w:rsidRDefault="00C139D8" w:rsidP="00E42C16">
      <w:pPr>
        <w:spacing w:line="360" w:lineRule="auto"/>
        <w:ind w:left="360"/>
        <w:jc w:val="both"/>
        <w:rPr>
          <w:rFonts w:ascii="Arial" w:hAnsi="Arial" w:cs="Arial"/>
          <w:sz w:val="24"/>
          <w:szCs w:val="24"/>
        </w:rPr>
      </w:pPr>
    </w:p>
    <w:p w14:paraId="06409BA8" w14:textId="77A02277" w:rsidR="00E42C16" w:rsidRPr="00E42C16" w:rsidRDefault="00E42C16" w:rsidP="00E42C16">
      <w:pPr>
        <w:spacing w:line="360" w:lineRule="auto"/>
        <w:ind w:left="360"/>
        <w:jc w:val="both"/>
        <w:rPr>
          <w:rFonts w:ascii="Arial" w:hAnsi="Arial" w:cs="Arial"/>
          <w:sz w:val="24"/>
          <w:szCs w:val="24"/>
        </w:rPr>
      </w:pPr>
    </w:p>
    <w:p w14:paraId="55573666" w14:textId="0DCEDAF9" w:rsidR="00E42C16" w:rsidRPr="00E42C16" w:rsidRDefault="00E42C16" w:rsidP="00E42C16">
      <w:pPr>
        <w:spacing w:line="360" w:lineRule="auto"/>
        <w:ind w:left="360"/>
        <w:jc w:val="both"/>
        <w:rPr>
          <w:rFonts w:ascii="Arial" w:hAnsi="Arial" w:cs="Arial"/>
          <w:sz w:val="24"/>
          <w:szCs w:val="24"/>
        </w:rPr>
      </w:pPr>
    </w:p>
    <w:p w14:paraId="53B335DB" w14:textId="1D2603A1" w:rsidR="00E42C16" w:rsidRPr="00E42C16" w:rsidRDefault="00E42C16" w:rsidP="00E42C16">
      <w:pPr>
        <w:spacing w:line="360" w:lineRule="auto"/>
        <w:ind w:left="360"/>
        <w:jc w:val="both"/>
        <w:rPr>
          <w:rFonts w:ascii="Arial" w:hAnsi="Arial" w:cs="Arial"/>
          <w:sz w:val="24"/>
          <w:szCs w:val="24"/>
        </w:rPr>
      </w:pPr>
    </w:p>
    <w:p w14:paraId="5665EEA2" w14:textId="1F80B111" w:rsidR="00E42C16" w:rsidRPr="00E42C16" w:rsidRDefault="00E42C16" w:rsidP="00E42C16">
      <w:pPr>
        <w:spacing w:line="360" w:lineRule="auto"/>
        <w:ind w:left="360"/>
        <w:jc w:val="both"/>
        <w:rPr>
          <w:rFonts w:ascii="Arial" w:hAnsi="Arial" w:cs="Arial"/>
          <w:sz w:val="24"/>
          <w:szCs w:val="24"/>
        </w:rPr>
      </w:pPr>
    </w:p>
    <w:p w14:paraId="2715A874" w14:textId="04EC245D" w:rsidR="00E42C16" w:rsidRPr="00E42C16" w:rsidRDefault="00E42C16" w:rsidP="00E42C16">
      <w:pPr>
        <w:spacing w:line="360" w:lineRule="auto"/>
        <w:ind w:left="360"/>
        <w:jc w:val="both"/>
        <w:rPr>
          <w:rFonts w:ascii="Arial" w:hAnsi="Arial" w:cs="Arial"/>
          <w:sz w:val="24"/>
          <w:szCs w:val="24"/>
        </w:rPr>
      </w:pPr>
    </w:p>
    <w:p w14:paraId="723BBC6E" w14:textId="78B8AE16" w:rsidR="00E42C16" w:rsidRPr="00E42C16" w:rsidRDefault="00E42C16" w:rsidP="00E42C16">
      <w:pPr>
        <w:spacing w:line="360" w:lineRule="auto"/>
        <w:ind w:left="360"/>
        <w:jc w:val="both"/>
        <w:rPr>
          <w:rFonts w:ascii="Arial" w:hAnsi="Arial" w:cs="Arial"/>
          <w:sz w:val="24"/>
          <w:szCs w:val="24"/>
        </w:rPr>
      </w:pPr>
    </w:p>
    <w:p w14:paraId="5FFB7202" w14:textId="77777777" w:rsidR="00E42C16" w:rsidRPr="00E42C16" w:rsidRDefault="00E42C16" w:rsidP="00E42C16">
      <w:pPr>
        <w:spacing w:line="360" w:lineRule="auto"/>
        <w:ind w:left="360"/>
        <w:jc w:val="both"/>
        <w:rPr>
          <w:rFonts w:ascii="Arial" w:hAnsi="Arial" w:cs="Arial"/>
          <w:sz w:val="24"/>
          <w:szCs w:val="24"/>
        </w:rPr>
      </w:pPr>
    </w:p>
    <w:p w14:paraId="22E4237C" w14:textId="77777777" w:rsidR="000441FF" w:rsidRDefault="000441FF" w:rsidP="001D6A56">
      <w:pPr>
        <w:spacing w:line="360" w:lineRule="auto"/>
        <w:jc w:val="both"/>
        <w:rPr>
          <w:rFonts w:ascii="Arial" w:hAnsi="Arial" w:cs="Arial"/>
          <w:b/>
          <w:bCs/>
          <w:sz w:val="24"/>
          <w:szCs w:val="24"/>
          <w:u w:val="single"/>
        </w:rPr>
      </w:pPr>
    </w:p>
    <w:p w14:paraId="0DB3C05C" w14:textId="77777777" w:rsidR="000441FF" w:rsidRDefault="000441FF" w:rsidP="001D6A56">
      <w:pPr>
        <w:spacing w:line="360" w:lineRule="auto"/>
        <w:jc w:val="both"/>
        <w:rPr>
          <w:rFonts w:ascii="Arial" w:hAnsi="Arial" w:cs="Arial"/>
          <w:b/>
          <w:bCs/>
          <w:sz w:val="24"/>
          <w:szCs w:val="24"/>
          <w:u w:val="single"/>
        </w:rPr>
      </w:pPr>
    </w:p>
    <w:p w14:paraId="18B9397F" w14:textId="77777777" w:rsidR="000441FF" w:rsidRDefault="000441FF" w:rsidP="001D6A56">
      <w:pPr>
        <w:spacing w:line="360" w:lineRule="auto"/>
        <w:jc w:val="both"/>
        <w:rPr>
          <w:rFonts w:ascii="Arial" w:hAnsi="Arial" w:cs="Arial"/>
          <w:b/>
          <w:bCs/>
          <w:sz w:val="24"/>
          <w:szCs w:val="24"/>
          <w:u w:val="single"/>
        </w:rPr>
      </w:pPr>
    </w:p>
    <w:p w14:paraId="37BA7DA1" w14:textId="6A66AA87" w:rsidR="001D6A56" w:rsidRPr="00204D7A" w:rsidRDefault="001D6A56" w:rsidP="001D6A56">
      <w:pPr>
        <w:spacing w:line="360" w:lineRule="auto"/>
        <w:jc w:val="both"/>
        <w:rPr>
          <w:rFonts w:ascii="Arial" w:hAnsi="Arial" w:cs="Arial"/>
          <w:b/>
          <w:bCs/>
          <w:sz w:val="24"/>
          <w:szCs w:val="24"/>
          <w:u w:val="single"/>
        </w:rPr>
      </w:pPr>
      <w:r w:rsidRPr="00204D7A">
        <w:rPr>
          <w:rFonts w:ascii="Arial" w:hAnsi="Arial" w:cs="Arial"/>
          <w:b/>
          <w:bCs/>
          <w:sz w:val="24"/>
          <w:szCs w:val="24"/>
          <w:u w:val="single"/>
        </w:rPr>
        <w:lastRenderedPageBreak/>
        <w:t>Summary</w:t>
      </w:r>
    </w:p>
    <w:p w14:paraId="087256D1" w14:textId="77777777" w:rsidR="001D6A56" w:rsidRPr="00204D7A" w:rsidRDefault="001D6A56" w:rsidP="001D6A56">
      <w:pPr>
        <w:spacing w:line="360" w:lineRule="auto"/>
        <w:jc w:val="both"/>
        <w:rPr>
          <w:rFonts w:ascii="Arial" w:hAnsi="Arial" w:cs="Arial"/>
          <w:i/>
          <w:iCs/>
          <w:sz w:val="24"/>
          <w:szCs w:val="24"/>
          <w:u w:val="single"/>
        </w:rPr>
      </w:pPr>
      <w:r w:rsidRPr="00204D7A">
        <w:rPr>
          <w:rFonts w:ascii="Arial" w:hAnsi="Arial" w:cs="Arial"/>
          <w:i/>
          <w:iCs/>
          <w:sz w:val="24"/>
          <w:szCs w:val="24"/>
          <w:u w:val="single"/>
        </w:rPr>
        <w:t>Recruitment</w:t>
      </w:r>
    </w:p>
    <w:p w14:paraId="257954C9" w14:textId="77777777" w:rsidR="001D6A56" w:rsidRPr="00204D7A" w:rsidRDefault="001D6A56" w:rsidP="001D6A56">
      <w:pPr>
        <w:spacing w:line="360" w:lineRule="auto"/>
        <w:jc w:val="both"/>
        <w:rPr>
          <w:rFonts w:ascii="Arial" w:hAnsi="Arial" w:cs="Arial"/>
          <w:sz w:val="24"/>
          <w:szCs w:val="24"/>
        </w:rPr>
      </w:pPr>
      <w:r w:rsidRPr="00204D7A">
        <w:rPr>
          <w:rFonts w:ascii="Arial" w:hAnsi="Arial" w:cs="Arial"/>
          <w:sz w:val="24"/>
          <w:szCs w:val="24"/>
        </w:rPr>
        <w:t>Some inequalities were apparent when comparing protected characteristic groups across the shortlisting and recruitment process. These differences were as follows:</w:t>
      </w:r>
    </w:p>
    <w:p w14:paraId="3AB67A16" w14:textId="24778055" w:rsidR="001D6A56" w:rsidRPr="00204D7A" w:rsidRDefault="001D6A56" w:rsidP="001D6A56">
      <w:pPr>
        <w:pStyle w:val="ListParagraph"/>
        <w:widowControl/>
        <w:numPr>
          <w:ilvl w:val="0"/>
          <w:numId w:val="8"/>
        </w:numPr>
        <w:autoSpaceDE/>
        <w:autoSpaceDN/>
        <w:spacing w:after="160" w:line="360" w:lineRule="auto"/>
        <w:contextualSpacing/>
        <w:jc w:val="both"/>
        <w:rPr>
          <w:sz w:val="24"/>
          <w:szCs w:val="24"/>
        </w:rPr>
      </w:pPr>
      <w:r w:rsidRPr="00204D7A">
        <w:rPr>
          <w:sz w:val="24"/>
          <w:szCs w:val="24"/>
        </w:rPr>
        <w:t>Applicants without a disability were 1.1</w:t>
      </w:r>
      <w:r w:rsidR="00204D7A" w:rsidRPr="00204D7A">
        <w:rPr>
          <w:sz w:val="24"/>
          <w:szCs w:val="24"/>
        </w:rPr>
        <w:t>3</w:t>
      </w:r>
      <w:r w:rsidRPr="00204D7A">
        <w:rPr>
          <w:sz w:val="24"/>
          <w:szCs w:val="24"/>
        </w:rPr>
        <w:t xml:space="preserve"> times more likely to be appointed than applicants with a disability.</w:t>
      </w:r>
    </w:p>
    <w:p w14:paraId="05767A62" w14:textId="2E99F94C" w:rsidR="001D6A56" w:rsidRPr="00204D7A" w:rsidRDefault="001D6A56" w:rsidP="001D6A56">
      <w:pPr>
        <w:pStyle w:val="ListParagraph"/>
        <w:widowControl/>
        <w:numPr>
          <w:ilvl w:val="0"/>
          <w:numId w:val="8"/>
        </w:numPr>
        <w:autoSpaceDE/>
        <w:autoSpaceDN/>
        <w:spacing w:after="160" w:line="360" w:lineRule="auto"/>
        <w:contextualSpacing/>
        <w:jc w:val="both"/>
        <w:rPr>
          <w:sz w:val="24"/>
          <w:szCs w:val="24"/>
        </w:rPr>
      </w:pPr>
      <w:r w:rsidRPr="00204D7A">
        <w:rPr>
          <w:sz w:val="24"/>
          <w:szCs w:val="24"/>
        </w:rPr>
        <w:t>White applicants were 1.</w:t>
      </w:r>
      <w:r w:rsidR="00204D7A" w:rsidRPr="00204D7A">
        <w:rPr>
          <w:sz w:val="24"/>
          <w:szCs w:val="24"/>
        </w:rPr>
        <w:t>83</w:t>
      </w:r>
      <w:r w:rsidRPr="00204D7A">
        <w:rPr>
          <w:sz w:val="24"/>
          <w:szCs w:val="24"/>
        </w:rPr>
        <w:t xml:space="preserve"> times more likely to be appointed than BAME applicants.</w:t>
      </w:r>
    </w:p>
    <w:p w14:paraId="2D41B3A8" w14:textId="24D76403" w:rsidR="001D6A56" w:rsidRPr="00204D7A" w:rsidRDefault="001D6A56" w:rsidP="001D6A56">
      <w:pPr>
        <w:pStyle w:val="ListParagraph"/>
        <w:widowControl/>
        <w:numPr>
          <w:ilvl w:val="0"/>
          <w:numId w:val="8"/>
        </w:numPr>
        <w:autoSpaceDE/>
        <w:autoSpaceDN/>
        <w:spacing w:after="160" w:line="360" w:lineRule="auto"/>
        <w:contextualSpacing/>
        <w:jc w:val="both"/>
        <w:rPr>
          <w:sz w:val="24"/>
          <w:szCs w:val="24"/>
        </w:rPr>
      </w:pPr>
      <w:r w:rsidRPr="00204D7A">
        <w:rPr>
          <w:sz w:val="24"/>
          <w:szCs w:val="24"/>
        </w:rPr>
        <w:t>Females were 1.</w:t>
      </w:r>
      <w:r w:rsidR="00204D7A" w:rsidRPr="00204D7A">
        <w:rPr>
          <w:sz w:val="24"/>
          <w:szCs w:val="24"/>
        </w:rPr>
        <w:t>16</w:t>
      </w:r>
      <w:r w:rsidRPr="00204D7A">
        <w:rPr>
          <w:sz w:val="24"/>
          <w:szCs w:val="24"/>
        </w:rPr>
        <w:t xml:space="preserve"> times more likely to appointed than males.</w:t>
      </w:r>
    </w:p>
    <w:p w14:paraId="4C95F465" w14:textId="5A090CD2" w:rsidR="001D6A56" w:rsidRPr="00204D7A" w:rsidRDefault="001D6A56" w:rsidP="001D6A56">
      <w:pPr>
        <w:pStyle w:val="ListParagraph"/>
        <w:widowControl/>
        <w:numPr>
          <w:ilvl w:val="0"/>
          <w:numId w:val="8"/>
        </w:numPr>
        <w:autoSpaceDE/>
        <w:autoSpaceDN/>
        <w:spacing w:after="160" w:line="360" w:lineRule="auto"/>
        <w:contextualSpacing/>
        <w:jc w:val="both"/>
        <w:rPr>
          <w:sz w:val="24"/>
          <w:szCs w:val="24"/>
        </w:rPr>
      </w:pPr>
      <w:r w:rsidRPr="00204D7A">
        <w:rPr>
          <w:sz w:val="24"/>
          <w:szCs w:val="24"/>
        </w:rPr>
        <w:t>Heterosexual applicants were 1.</w:t>
      </w:r>
      <w:r w:rsidR="00204D7A" w:rsidRPr="00204D7A">
        <w:rPr>
          <w:sz w:val="24"/>
          <w:szCs w:val="24"/>
        </w:rPr>
        <w:t>13</w:t>
      </w:r>
      <w:r w:rsidRPr="00204D7A">
        <w:rPr>
          <w:sz w:val="24"/>
          <w:szCs w:val="24"/>
        </w:rPr>
        <w:t xml:space="preserve"> times more likely to be appointed than Gay, Lesbian or Bi-sexual applicants.</w:t>
      </w:r>
    </w:p>
    <w:p w14:paraId="2FCDA1A8" w14:textId="5DC7EF7C" w:rsidR="001D6A56" w:rsidRPr="00204D7A" w:rsidRDefault="001D6A56" w:rsidP="001D6A56">
      <w:pPr>
        <w:pStyle w:val="ListParagraph"/>
        <w:widowControl/>
        <w:numPr>
          <w:ilvl w:val="0"/>
          <w:numId w:val="8"/>
        </w:numPr>
        <w:autoSpaceDE/>
        <w:autoSpaceDN/>
        <w:spacing w:after="160" w:line="360" w:lineRule="auto"/>
        <w:contextualSpacing/>
        <w:jc w:val="both"/>
        <w:rPr>
          <w:sz w:val="24"/>
          <w:szCs w:val="24"/>
        </w:rPr>
      </w:pPr>
      <w:r w:rsidRPr="00204D7A">
        <w:rPr>
          <w:sz w:val="24"/>
          <w:szCs w:val="24"/>
        </w:rPr>
        <w:t xml:space="preserve">Age category </w:t>
      </w:r>
      <w:r w:rsidR="00F55F2E" w:rsidRPr="00204D7A">
        <w:rPr>
          <w:sz w:val="24"/>
          <w:szCs w:val="24"/>
        </w:rPr>
        <w:t>66+</w:t>
      </w:r>
      <w:r w:rsidRPr="00204D7A">
        <w:rPr>
          <w:sz w:val="24"/>
          <w:szCs w:val="24"/>
        </w:rPr>
        <w:t xml:space="preserve">appeared to be the most successful in being appointed, whilst </w:t>
      </w:r>
      <w:r w:rsidR="00F55F2E">
        <w:rPr>
          <w:sz w:val="24"/>
          <w:szCs w:val="24"/>
        </w:rPr>
        <w:t>the</w:t>
      </w:r>
      <w:r w:rsidR="00F55F2E" w:rsidRPr="00204D7A">
        <w:rPr>
          <w:sz w:val="24"/>
          <w:szCs w:val="24"/>
        </w:rPr>
        <w:t xml:space="preserve">16-20 </w:t>
      </w:r>
      <w:r w:rsidRPr="00204D7A">
        <w:rPr>
          <w:sz w:val="24"/>
          <w:szCs w:val="24"/>
        </w:rPr>
        <w:t xml:space="preserve">age </w:t>
      </w:r>
      <w:r w:rsidR="00101E24" w:rsidRPr="00204D7A">
        <w:rPr>
          <w:sz w:val="24"/>
          <w:szCs w:val="24"/>
        </w:rPr>
        <w:t>group appeared</w:t>
      </w:r>
      <w:r w:rsidRPr="00204D7A">
        <w:rPr>
          <w:sz w:val="24"/>
          <w:szCs w:val="24"/>
        </w:rPr>
        <w:t xml:space="preserve"> the least likely to be appointed.</w:t>
      </w:r>
    </w:p>
    <w:p w14:paraId="7EBF7122" w14:textId="4D570E7B" w:rsidR="001D6A56" w:rsidRPr="00204D7A" w:rsidRDefault="001D6A56" w:rsidP="001D6A56">
      <w:pPr>
        <w:spacing w:line="360" w:lineRule="auto"/>
        <w:jc w:val="both"/>
        <w:rPr>
          <w:rFonts w:ascii="Arial" w:hAnsi="Arial" w:cs="Arial"/>
          <w:sz w:val="24"/>
          <w:szCs w:val="24"/>
        </w:rPr>
      </w:pPr>
      <w:r w:rsidRPr="00204D7A">
        <w:rPr>
          <w:rFonts w:ascii="Arial" w:hAnsi="Arial" w:cs="Arial"/>
          <w:sz w:val="24"/>
          <w:szCs w:val="24"/>
        </w:rPr>
        <w:t xml:space="preserve">It is important to note that, although differences were found in the likelihood of being appointed, the ratios calculated for </w:t>
      </w:r>
      <w:r w:rsidR="00204D7A" w:rsidRPr="00204D7A">
        <w:rPr>
          <w:rFonts w:ascii="Arial" w:hAnsi="Arial" w:cs="Arial"/>
          <w:sz w:val="24"/>
          <w:szCs w:val="24"/>
        </w:rPr>
        <w:t>male</w:t>
      </w:r>
      <w:r w:rsidRPr="00204D7A">
        <w:rPr>
          <w:rFonts w:ascii="Arial" w:hAnsi="Arial" w:cs="Arial"/>
          <w:sz w:val="24"/>
          <w:szCs w:val="24"/>
        </w:rPr>
        <w:t xml:space="preserve"> and BAME applicants have improved since last </w:t>
      </w:r>
      <w:r w:rsidR="00547797" w:rsidRPr="00204D7A">
        <w:rPr>
          <w:rFonts w:ascii="Arial" w:hAnsi="Arial" w:cs="Arial"/>
          <w:sz w:val="24"/>
          <w:szCs w:val="24"/>
        </w:rPr>
        <w:t>year’s</w:t>
      </w:r>
      <w:r w:rsidRPr="00204D7A">
        <w:rPr>
          <w:rFonts w:ascii="Arial" w:hAnsi="Arial" w:cs="Arial"/>
          <w:sz w:val="24"/>
          <w:szCs w:val="24"/>
        </w:rPr>
        <w:t xml:space="preserve"> report.</w:t>
      </w:r>
    </w:p>
    <w:p w14:paraId="11643405" w14:textId="77777777" w:rsidR="001D6A56" w:rsidRPr="00101E24" w:rsidRDefault="001D6A56" w:rsidP="001D6A56">
      <w:pPr>
        <w:spacing w:line="360" w:lineRule="auto"/>
        <w:jc w:val="both"/>
        <w:rPr>
          <w:rFonts w:ascii="Arial" w:hAnsi="Arial" w:cs="Arial"/>
          <w:i/>
          <w:iCs/>
          <w:sz w:val="24"/>
          <w:szCs w:val="24"/>
          <w:u w:val="single"/>
        </w:rPr>
      </w:pPr>
      <w:r w:rsidRPr="00101E24">
        <w:rPr>
          <w:rFonts w:ascii="Arial" w:hAnsi="Arial" w:cs="Arial"/>
          <w:i/>
          <w:iCs/>
          <w:sz w:val="24"/>
          <w:szCs w:val="24"/>
          <w:u w:val="single"/>
        </w:rPr>
        <w:t>Disciplinary and Capability</w:t>
      </w:r>
    </w:p>
    <w:p w14:paraId="6948A071" w14:textId="77777777" w:rsidR="00E42C16" w:rsidRPr="00101E24" w:rsidRDefault="00E42C16" w:rsidP="00E42C16">
      <w:pPr>
        <w:spacing w:line="360" w:lineRule="auto"/>
        <w:jc w:val="both"/>
        <w:rPr>
          <w:rFonts w:ascii="Arial" w:hAnsi="Arial" w:cs="Arial"/>
          <w:sz w:val="24"/>
          <w:szCs w:val="24"/>
        </w:rPr>
      </w:pPr>
      <w:r w:rsidRPr="00101E24">
        <w:rPr>
          <w:rFonts w:ascii="Arial" w:hAnsi="Arial" w:cs="Arial"/>
          <w:sz w:val="24"/>
          <w:szCs w:val="24"/>
        </w:rPr>
        <w:t xml:space="preserve">The likelihood figures, compared to last years, have for the majority reduced, meaning that there is less disparity between the different groupings. </w:t>
      </w:r>
    </w:p>
    <w:p w14:paraId="0AF2AC31" w14:textId="77777777" w:rsidR="00E42C16" w:rsidRPr="00101E24" w:rsidRDefault="00E42C16" w:rsidP="00E42C16">
      <w:pPr>
        <w:spacing w:line="360" w:lineRule="auto"/>
        <w:jc w:val="both"/>
        <w:rPr>
          <w:rFonts w:ascii="Arial" w:hAnsi="Arial" w:cs="Arial"/>
          <w:sz w:val="24"/>
          <w:szCs w:val="24"/>
        </w:rPr>
      </w:pPr>
      <w:r w:rsidRPr="00101E24">
        <w:rPr>
          <w:rFonts w:ascii="Arial" w:hAnsi="Arial" w:cs="Arial"/>
          <w:sz w:val="24"/>
          <w:szCs w:val="24"/>
        </w:rPr>
        <w:t xml:space="preserve">For those staff who identified as having a disability, the likelihood of them entering the disciplinary and capability process compared to those without a disability has reduced since last year. </w:t>
      </w:r>
    </w:p>
    <w:p w14:paraId="7F55CE2B" w14:textId="4595A27F" w:rsidR="00E42C16" w:rsidRPr="00101E24" w:rsidRDefault="00E42C16" w:rsidP="00E42C16">
      <w:pPr>
        <w:spacing w:line="360" w:lineRule="auto"/>
        <w:jc w:val="both"/>
        <w:rPr>
          <w:rFonts w:ascii="Arial" w:hAnsi="Arial" w:cs="Arial"/>
          <w:sz w:val="24"/>
          <w:szCs w:val="24"/>
        </w:rPr>
      </w:pPr>
      <w:r w:rsidRPr="00101E24">
        <w:rPr>
          <w:rFonts w:ascii="Arial" w:hAnsi="Arial" w:cs="Arial"/>
          <w:sz w:val="24"/>
          <w:szCs w:val="24"/>
        </w:rPr>
        <w:t xml:space="preserve">There are also no notable differences to report for BAME compared to white staff for capability and disciplinary, which would indicate that there is less disparity this year compared to last </w:t>
      </w:r>
      <w:r w:rsidR="00101E24" w:rsidRPr="00101E24">
        <w:rPr>
          <w:rFonts w:ascii="Arial" w:hAnsi="Arial" w:cs="Arial"/>
          <w:sz w:val="24"/>
          <w:szCs w:val="24"/>
        </w:rPr>
        <w:t>year’s</w:t>
      </w:r>
      <w:r w:rsidRPr="00101E24">
        <w:rPr>
          <w:rFonts w:ascii="Arial" w:hAnsi="Arial" w:cs="Arial"/>
          <w:sz w:val="24"/>
          <w:szCs w:val="24"/>
        </w:rPr>
        <w:t xml:space="preserve"> numbers. </w:t>
      </w:r>
    </w:p>
    <w:p w14:paraId="0B5F85E1" w14:textId="1AC47F56" w:rsidR="00E42C16" w:rsidRPr="00101E24" w:rsidRDefault="00E42C16" w:rsidP="00E42C16">
      <w:pPr>
        <w:spacing w:line="360" w:lineRule="auto"/>
        <w:jc w:val="both"/>
        <w:rPr>
          <w:rFonts w:ascii="Arial" w:hAnsi="Arial" w:cs="Arial"/>
          <w:sz w:val="24"/>
          <w:szCs w:val="24"/>
        </w:rPr>
      </w:pPr>
      <w:r w:rsidRPr="00101E24">
        <w:rPr>
          <w:rFonts w:ascii="Arial" w:hAnsi="Arial" w:cs="Arial"/>
          <w:sz w:val="24"/>
          <w:szCs w:val="24"/>
        </w:rPr>
        <w:t xml:space="preserve"> LGB staff are now 1.4 times more likely to enter formal disciplinary than heterosexual staff, last year this likelihood was 1.68, showing that this figuring is slowly decreasing. </w:t>
      </w:r>
    </w:p>
    <w:p w14:paraId="5B9F2291" w14:textId="77777777" w:rsidR="00E42C16" w:rsidRPr="00101E24" w:rsidRDefault="00E42C16" w:rsidP="00E42C16">
      <w:pPr>
        <w:spacing w:line="360" w:lineRule="auto"/>
        <w:jc w:val="both"/>
        <w:rPr>
          <w:rFonts w:ascii="Arial" w:hAnsi="Arial" w:cs="Arial"/>
          <w:sz w:val="24"/>
          <w:szCs w:val="24"/>
        </w:rPr>
      </w:pPr>
      <w:r w:rsidRPr="00101E24">
        <w:rPr>
          <w:rFonts w:ascii="Arial" w:hAnsi="Arial" w:cs="Arial"/>
          <w:sz w:val="24"/>
          <w:szCs w:val="24"/>
        </w:rPr>
        <w:lastRenderedPageBreak/>
        <w:t xml:space="preserve">For Gender, Males are more likely than females to enter the formal disciplinary, capability and grievances process, by quite a significant amount (2.18, 1.96 and 1.12 respectively). </w:t>
      </w:r>
    </w:p>
    <w:p w14:paraId="4E01EA82" w14:textId="38DF49FC" w:rsidR="001D6A56" w:rsidRPr="00101E24" w:rsidRDefault="00E42C16" w:rsidP="00E42C16">
      <w:pPr>
        <w:spacing w:line="360" w:lineRule="auto"/>
        <w:jc w:val="both"/>
        <w:rPr>
          <w:rFonts w:ascii="Arial" w:hAnsi="Arial" w:cs="Arial"/>
          <w:sz w:val="24"/>
          <w:szCs w:val="24"/>
          <w:highlight w:val="yellow"/>
        </w:rPr>
      </w:pPr>
      <w:r w:rsidRPr="00101E24">
        <w:rPr>
          <w:rFonts w:ascii="Arial" w:hAnsi="Arial" w:cs="Arial"/>
          <w:sz w:val="24"/>
          <w:szCs w:val="24"/>
        </w:rPr>
        <w:t xml:space="preserve">This finding has stayed consistent with last </w:t>
      </w:r>
      <w:r w:rsidR="00101E24" w:rsidRPr="00101E24">
        <w:rPr>
          <w:rFonts w:ascii="Arial" w:hAnsi="Arial" w:cs="Arial"/>
          <w:sz w:val="24"/>
          <w:szCs w:val="24"/>
        </w:rPr>
        <w:t>year’s</w:t>
      </w:r>
      <w:r w:rsidRPr="00101E24">
        <w:rPr>
          <w:rFonts w:ascii="Arial" w:hAnsi="Arial" w:cs="Arial"/>
          <w:sz w:val="24"/>
          <w:szCs w:val="24"/>
        </w:rPr>
        <w:t xml:space="preserve"> </w:t>
      </w:r>
      <w:proofErr w:type="gramStart"/>
      <w:r w:rsidRPr="00101E24">
        <w:rPr>
          <w:rFonts w:ascii="Arial" w:hAnsi="Arial" w:cs="Arial"/>
          <w:sz w:val="24"/>
          <w:szCs w:val="24"/>
        </w:rPr>
        <w:t>findings,</w:t>
      </w:r>
      <w:proofErr w:type="gramEnd"/>
      <w:r w:rsidRPr="00101E24">
        <w:rPr>
          <w:rFonts w:ascii="Arial" w:hAnsi="Arial" w:cs="Arial"/>
          <w:sz w:val="24"/>
          <w:szCs w:val="24"/>
        </w:rPr>
        <w:t xml:space="preserve"> however the likelihood figure has reduced indicating that the gap between Males and Females is getting smaller.</w:t>
      </w:r>
    </w:p>
    <w:p w14:paraId="3A8E6E25" w14:textId="1449E31B" w:rsidR="001D6A56" w:rsidRPr="00204D7A" w:rsidRDefault="001D6A56" w:rsidP="001D6A56">
      <w:pPr>
        <w:spacing w:line="360" w:lineRule="auto"/>
        <w:jc w:val="both"/>
        <w:rPr>
          <w:rFonts w:ascii="Arial" w:hAnsi="Arial" w:cs="Arial"/>
          <w:i/>
          <w:iCs/>
          <w:sz w:val="24"/>
          <w:szCs w:val="24"/>
          <w:u w:val="single"/>
        </w:rPr>
      </w:pPr>
      <w:r w:rsidRPr="00204D7A">
        <w:rPr>
          <w:rFonts w:ascii="Arial" w:hAnsi="Arial" w:cs="Arial"/>
          <w:i/>
          <w:iCs/>
          <w:sz w:val="24"/>
          <w:szCs w:val="24"/>
          <w:u w:val="single"/>
        </w:rPr>
        <w:t>Staff Survey</w:t>
      </w:r>
    </w:p>
    <w:p w14:paraId="05245105" w14:textId="77777777" w:rsidR="001D6A56" w:rsidRPr="00204D7A" w:rsidRDefault="001D6A56" w:rsidP="001D6A56">
      <w:pPr>
        <w:spacing w:line="360" w:lineRule="auto"/>
        <w:jc w:val="both"/>
        <w:rPr>
          <w:rFonts w:ascii="Arial" w:hAnsi="Arial" w:cs="Arial"/>
          <w:sz w:val="24"/>
          <w:szCs w:val="24"/>
        </w:rPr>
      </w:pPr>
      <w:r w:rsidRPr="00204D7A">
        <w:rPr>
          <w:rFonts w:ascii="Arial" w:hAnsi="Arial" w:cs="Arial"/>
          <w:sz w:val="24"/>
          <w:szCs w:val="24"/>
        </w:rPr>
        <w:t>Inequalities across protected characteristics were found in relation to the staff survey results. These are summarised below:</w:t>
      </w:r>
    </w:p>
    <w:p w14:paraId="5D44DC8B" w14:textId="77777777" w:rsidR="001D6A56" w:rsidRPr="00204D7A" w:rsidRDefault="001D6A56" w:rsidP="001D6A56">
      <w:pPr>
        <w:spacing w:line="360" w:lineRule="auto"/>
        <w:jc w:val="both"/>
        <w:rPr>
          <w:rFonts w:ascii="Arial" w:hAnsi="Arial" w:cs="Arial"/>
          <w:i/>
          <w:iCs/>
          <w:sz w:val="24"/>
          <w:szCs w:val="24"/>
        </w:rPr>
      </w:pPr>
      <w:r w:rsidRPr="00204D7A">
        <w:rPr>
          <w:rFonts w:ascii="Arial" w:hAnsi="Arial" w:cs="Arial"/>
          <w:i/>
          <w:iCs/>
          <w:sz w:val="24"/>
          <w:szCs w:val="24"/>
        </w:rPr>
        <w:t>Long-Term Health Conditions</w:t>
      </w:r>
    </w:p>
    <w:p w14:paraId="35CDB563" w14:textId="77777777" w:rsidR="001D6A56" w:rsidRPr="00204D7A" w:rsidRDefault="001D6A56" w:rsidP="001D6A56">
      <w:pPr>
        <w:pStyle w:val="ListParagraph"/>
        <w:widowControl/>
        <w:numPr>
          <w:ilvl w:val="0"/>
          <w:numId w:val="10"/>
        </w:numPr>
        <w:autoSpaceDE/>
        <w:autoSpaceDN/>
        <w:spacing w:after="160" w:line="360" w:lineRule="auto"/>
        <w:contextualSpacing/>
        <w:jc w:val="both"/>
        <w:rPr>
          <w:sz w:val="24"/>
          <w:szCs w:val="24"/>
        </w:rPr>
      </w:pPr>
      <w:r w:rsidRPr="00204D7A">
        <w:rPr>
          <w:sz w:val="24"/>
          <w:szCs w:val="24"/>
        </w:rPr>
        <w:t>Staff with a long-term health condition (LTHC) experienced a higher level of:</w:t>
      </w:r>
    </w:p>
    <w:p w14:paraId="2FB4583B"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 xml:space="preserve"> harassment, bullying and abuse from patients, relatives, the public and colleagues</w:t>
      </w:r>
    </w:p>
    <w:p w14:paraId="34A98AED"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Discrimination from managers, team leaders and colleagues</w:t>
      </w:r>
    </w:p>
    <w:p w14:paraId="6743887A"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Pressure to attend work despite not feeling well enough</w:t>
      </w:r>
    </w:p>
    <w:p w14:paraId="24D79D1E"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Work related stress</w:t>
      </w:r>
    </w:p>
    <w:p w14:paraId="7EB357D8"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Not feeling valued at work</w:t>
      </w:r>
    </w:p>
    <w:p w14:paraId="413DF267" w14:textId="112ED4F8" w:rsidR="001D6A56" w:rsidRPr="00204D7A" w:rsidRDefault="00C95299" w:rsidP="001D6A56">
      <w:pPr>
        <w:pStyle w:val="ListParagraph"/>
        <w:widowControl/>
        <w:numPr>
          <w:ilvl w:val="1"/>
          <w:numId w:val="10"/>
        </w:numPr>
        <w:autoSpaceDE/>
        <w:autoSpaceDN/>
        <w:spacing w:after="160" w:line="360" w:lineRule="auto"/>
        <w:contextualSpacing/>
        <w:jc w:val="both"/>
        <w:rPr>
          <w:sz w:val="24"/>
          <w:szCs w:val="24"/>
        </w:rPr>
      </w:pPr>
      <w:r>
        <w:rPr>
          <w:sz w:val="24"/>
          <w:szCs w:val="24"/>
        </w:rPr>
        <w:t>Difficulty finding</w:t>
      </w:r>
      <w:r w:rsidR="001D6A56" w:rsidRPr="00204D7A">
        <w:rPr>
          <w:sz w:val="24"/>
          <w:szCs w:val="24"/>
        </w:rPr>
        <w:t xml:space="preserve"> opportunities for career progression</w:t>
      </w:r>
    </w:p>
    <w:p w14:paraId="008939DB"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Feeling unengaged with work</w:t>
      </w:r>
    </w:p>
    <w:p w14:paraId="2B7D3145" w14:textId="77777777" w:rsidR="001D6A56" w:rsidRPr="00204D7A" w:rsidRDefault="001D6A56" w:rsidP="001D6A56">
      <w:pPr>
        <w:spacing w:line="360" w:lineRule="auto"/>
        <w:ind w:left="-142"/>
        <w:jc w:val="both"/>
        <w:rPr>
          <w:rFonts w:ascii="Arial" w:hAnsi="Arial" w:cs="Arial"/>
          <w:sz w:val="24"/>
          <w:szCs w:val="24"/>
        </w:rPr>
      </w:pPr>
      <w:r w:rsidRPr="00204D7A">
        <w:rPr>
          <w:rFonts w:ascii="Arial" w:hAnsi="Arial" w:cs="Arial"/>
          <w:sz w:val="24"/>
          <w:szCs w:val="24"/>
        </w:rPr>
        <w:t>However, a high proportion felt that reasonable adjustments had been made to enable them to work effectively.</w:t>
      </w:r>
    </w:p>
    <w:p w14:paraId="7CD7EC12" w14:textId="77777777" w:rsidR="001D6A56" w:rsidRPr="00204D7A" w:rsidRDefault="001D6A56" w:rsidP="001D6A56">
      <w:pPr>
        <w:spacing w:line="360" w:lineRule="auto"/>
        <w:ind w:left="-142"/>
        <w:jc w:val="both"/>
        <w:rPr>
          <w:rFonts w:ascii="Arial" w:hAnsi="Arial" w:cs="Arial"/>
          <w:i/>
          <w:iCs/>
          <w:sz w:val="24"/>
          <w:szCs w:val="24"/>
          <w:u w:val="single"/>
        </w:rPr>
      </w:pPr>
      <w:r w:rsidRPr="00204D7A">
        <w:rPr>
          <w:rFonts w:ascii="Arial" w:hAnsi="Arial" w:cs="Arial"/>
          <w:i/>
          <w:iCs/>
          <w:sz w:val="24"/>
          <w:szCs w:val="24"/>
          <w:u w:val="single"/>
        </w:rPr>
        <w:t>Age</w:t>
      </w:r>
    </w:p>
    <w:p w14:paraId="0718CFD3" w14:textId="77777777" w:rsidR="00B33F0A" w:rsidRPr="00204D7A" w:rsidRDefault="001D6A56" w:rsidP="00B33F0A">
      <w:pPr>
        <w:spacing w:line="360" w:lineRule="auto"/>
        <w:ind w:left="-142"/>
        <w:jc w:val="both"/>
        <w:rPr>
          <w:rFonts w:ascii="Arial" w:hAnsi="Arial" w:cs="Arial"/>
          <w:i/>
          <w:iCs/>
          <w:sz w:val="24"/>
          <w:szCs w:val="24"/>
        </w:rPr>
      </w:pPr>
      <w:r w:rsidRPr="00204D7A">
        <w:rPr>
          <w:rFonts w:ascii="Arial" w:hAnsi="Arial" w:cs="Arial"/>
          <w:sz w:val="24"/>
          <w:szCs w:val="24"/>
        </w:rPr>
        <w:t>Within the different age groups, the 66+ group generally experienced lower levels of harassment, bullying and abuse, feeling unwell due to work related stress and felt more engaged with work than other age groups. However, they did feel they had less opportunities for promotion.</w:t>
      </w:r>
    </w:p>
    <w:p w14:paraId="4639FA3D" w14:textId="7A82CDA9" w:rsidR="001D6A56" w:rsidRPr="00204D7A" w:rsidRDefault="001D6A56" w:rsidP="00B33F0A">
      <w:pPr>
        <w:spacing w:line="360" w:lineRule="auto"/>
        <w:ind w:left="-142"/>
        <w:jc w:val="both"/>
        <w:rPr>
          <w:rFonts w:ascii="Arial" w:hAnsi="Arial" w:cs="Arial"/>
          <w:i/>
          <w:iCs/>
          <w:sz w:val="24"/>
          <w:szCs w:val="24"/>
          <w:u w:val="single"/>
        </w:rPr>
      </w:pPr>
      <w:r w:rsidRPr="00204D7A">
        <w:rPr>
          <w:rFonts w:ascii="Arial" w:hAnsi="Arial" w:cs="Arial"/>
          <w:i/>
          <w:iCs/>
          <w:sz w:val="24"/>
          <w:szCs w:val="24"/>
          <w:u w:val="single"/>
        </w:rPr>
        <w:t>Gender</w:t>
      </w:r>
    </w:p>
    <w:p w14:paraId="3941CF07" w14:textId="77777777" w:rsidR="001D6A56" w:rsidRPr="00204D7A" w:rsidRDefault="001D6A56" w:rsidP="001D6A56">
      <w:pPr>
        <w:spacing w:line="360" w:lineRule="auto"/>
        <w:jc w:val="both"/>
        <w:rPr>
          <w:rFonts w:ascii="Arial" w:hAnsi="Arial" w:cs="Arial"/>
          <w:sz w:val="24"/>
          <w:szCs w:val="24"/>
        </w:rPr>
      </w:pPr>
      <w:r w:rsidRPr="00204D7A">
        <w:rPr>
          <w:rFonts w:ascii="Arial" w:hAnsi="Arial" w:cs="Arial"/>
          <w:sz w:val="24"/>
          <w:szCs w:val="24"/>
        </w:rPr>
        <w:t>The survey results indicated that male staff experience higher levels of harassment, bullying and abuse.  However, all other differences were noted only within the group of staff who preferred not to record their gender.</w:t>
      </w:r>
    </w:p>
    <w:p w14:paraId="2CB01A5C" w14:textId="77777777" w:rsidR="001D6A56" w:rsidRPr="00204D7A" w:rsidRDefault="001D6A56" w:rsidP="001D6A56">
      <w:pPr>
        <w:spacing w:line="360" w:lineRule="auto"/>
        <w:jc w:val="both"/>
        <w:rPr>
          <w:rFonts w:ascii="Arial" w:hAnsi="Arial" w:cs="Arial"/>
          <w:i/>
          <w:iCs/>
          <w:sz w:val="24"/>
          <w:szCs w:val="24"/>
          <w:u w:val="single"/>
        </w:rPr>
      </w:pPr>
      <w:bookmarkStart w:id="9" w:name="_Hlk109906201"/>
      <w:r w:rsidRPr="00204D7A">
        <w:rPr>
          <w:rFonts w:ascii="Arial" w:hAnsi="Arial" w:cs="Arial"/>
          <w:i/>
          <w:iCs/>
          <w:sz w:val="24"/>
          <w:szCs w:val="24"/>
          <w:u w:val="single"/>
        </w:rPr>
        <w:lastRenderedPageBreak/>
        <w:t>Ethnicity</w:t>
      </w:r>
    </w:p>
    <w:p w14:paraId="7AEFF497" w14:textId="77777777" w:rsidR="001D6A56" w:rsidRPr="00204D7A" w:rsidRDefault="001D6A56" w:rsidP="001D6A56">
      <w:pPr>
        <w:spacing w:line="360" w:lineRule="auto"/>
        <w:jc w:val="both"/>
        <w:rPr>
          <w:rFonts w:ascii="Arial" w:hAnsi="Arial" w:cs="Arial"/>
          <w:sz w:val="24"/>
          <w:szCs w:val="24"/>
        </w:rPr>
      </w:pPr>
      <w:r w:rsidRPr="00204D7A">
        <w:rPr>
          <w:rFonts w:ascii="Arial" w:hAnsi="Arial" w:cs="Arial"/>
          <w:sz w:val="24"/>
          <w:szCs w:val="24"/>
        </w:rPr>
        <w:t>In comparison to white staff, BAME staff reported experiencing higher levels of:</w:t>
      </w:r>
    </w:p>
    <w:p w14:paraId="62873565"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Harassment, bullying and abuse</w:t>
      </w:r>
    </w:p>
    <w:p w14:paraId="78185D4C"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Discrimination from managers and team leaders</w:t>
      </w:r>
    </w:p>
    <w:p w14:paraId="3B61A672"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Unequal opportunities for career progression</w:t>
      </w:r>
    </w:p>
    <w:p w14:paraId="2C3B44F9"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Feeling engaged</w:t>
      </w:r>
    </w:p>
    <w:p w14:paraId="78D1CAF6"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Feeling valued</w:t>
      </w:r>
    </w:p>
    <w:bookmarkEnd w:id="9"/>
    <w:p w14:paraId="605AAF0A" w14:textId="77777777" w:rsidR="00B33F0A" w:rsidRPr="00E42C16" w:rsidRDefault="00B33F0A" w:rsidP="001D6A56">
      <w:pPr>
        <w:spacing w:line="360" w:lineRule="auto"/>
        <w:jc w:val="both"/>
        <w:rPr>
          <w:rFonts w:ascii="Arial" w:hAnsi="Arial" w:cs="Arial"/>
          <w:i/>
          <w:iCs/>
          <w:sz w:val="24"/>
          <w:szCs w:val="24"/>
          <w:highlight w:val="yellow"/>
          <w:u w:val="single"/>
        </w:rPr>
      </w:pPr>
    </w:p>
    <w:p w14:paraId="23643CA6" w14:textId="5DE975D7" w:rsidR="001D6A56" w:rsidRPr="00204D7A" w:rsidRDefault="001D6A56" w:rsidP="001D6A56">
      <w:pPr>
        <w:spacing w:line="360" w:lineRule="auto"/>
        <w:jc w:val="both"/>
        <w:rPr>
          <w:rFonts w:ascii="Arial" w:hAnsi="Arial" w:cs="Arial"/>
          <w:i/>
          <w:iCs/>
          <w:sz w:val="24"/>
          <w:szCs w:val="24"/>
          <w:u w:val="single"/>
        </w:rPr>
      </w:pPr>
      <w:r w:rsidRPr="00204D7A">
        <w:rPr>
          <w:rFonts w:ascii="Arial" w:hAnsi="Arial" w:cs="Arial"/>
          <w:i/>
          <w:iCs/>
          <w:sz w:val="24"/>
          <w:szCs w:val="24"/>
          <w:u w:val="single"/>
        </w:rPr>
        <w:t>Sexual Orientation</w:t>
      </w:r>
    </w:p>
    <w:p w14:paraId="57777AC1" w14:textId="77777777" w:rsidR="001D6A56" w:rsidRPr="00204D7A" w:rsidRDefault="001D6A56" w:rsidP="001D6A56">
      <w:pPr>
        <w:spacing w:line="360" w:lineRule="auto"/>
        <w:jc w:val="both"/>
        <w:rPr>
          <w:rFonts w:ascii="Arial" w:hAnsi="Arial" w:cs="Arial"/>
          <w:sz w:val="24"/>
          <w:szCs w:val="24"/>
        </w:rPr>
      </w:pPr>
      <w:r w:rsidRPr="00204D7A">
        <w:rPr>
          <w:rFonts w:ascii="Arial" w:hAnsi="Arial" w:cs="Arial"/>
          <w:sz w:val="24"/>
          <w:szCs w:val="24"/>
        </w:rPr>
        <w:t>In relation to sexual orientation, inequalities included:</w:t>
      </w:r>
    </w:p>
    <w:p w14:paraId="1DAD1EC6"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Higher levels of bullying and harassment in non-heterosexual staff</w:t>
      </w:r>
    </w:p>
    <w:p w14:paraId="1582518C" w14:textId="1D909FEE" w:rsidR="001D6A56" w:rsidRPr="00204D7A" w:rsidRDefault="00204D7A"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Heterosexual</w:t>
      </w:r>
      <w:r w:rsidR="001D6A56" w:rsidRPr="00204D7A">
        <w:rPr>
          <w:sz w:val="24"/>
          <w:szCs w:val="24"/>
        </w:rPr>
        <w:t xml:space="preserve"> staff experienced </w:t>
      </w:r>
      <w:r w:rsidRPr="00204D7A">
        <w:rPr>
          <w:sz w:val="24"/>
          <w:szCs w:val="24"/>
        </w:rPr>
        <w:t>lower</w:t>
      </w:r>
      <w:r w:rsidR="001D6A56" w:rsidRPr="00204D7A">
        <w:rPr>
          <w:sz w:val="24"/>
          <w:szCs w:val="24"/>
        </w:rPr>
        <w:t xml:space="preserve"> levels of discrimination by managers and team leaders.</w:t>
      </w:r>
    </w:p>
    <w:p w14:paraId="437F2381" w14:textId="77777777" w:rsidR="001D6A56" w:rsidRPr="00204D7A" w:rsidRDefault="001D6A56"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Bisexual staff are more likely to feel unwell due to work related stress</w:t>
      </w:r>
    </w:p>
    <w:p w14:paraId="7F81D5D0" w14:textId="5696B76D" w:rsidR="001D6A56" w:rsidRPr="00204D7A" w:rsidRDefault="00204D7A" w:rsidP="001D6A56">
      <w:pPr>
        <w:pStyle w:val="ListParagraph"/>
        <w:widowControl/>
        <w:numPr>
          <w:ilvl w:val="1"/>
          <w:numId w:val="10"/>
        </w:numPr>
        <w:autoSpaceDE/>
        <w:autoSpaceDN/>
        <w:spacing w:after="160" w:line="360" w:lineRule="auto"/>
        <w:contextualSpacing/>
        <w:jc w:val="both"/>
        <w:rPr>
          <w:sz w:val="24"/>
          <w:szCs w:val="24"/>
        </w:rPr>
      </w:pPr>
      <w:r w:rsidRPr="00204D7A">
        <w:rPr>
          <w:sz w:val="24"/>
          <w:szCs w:val="24"/>
        </w:rPr>
        <w:t>Bisexual</w:t>
      </w:r>
      <w:r w:rsidR="001D6A56" w:rsidRPr="00204D7A">
        <w:rPr>
          <w:sz w:val="24"/>
          <w:szCs w:val="24"/>
        </w:rPr>
        <w:t xml:space="preserve"> staff feel more valued by the organisation</w:t>
      </w:r>
    </w:p>
    <w:p w14:paraId="32F4977B" w14:textId="77777777" w:rsidR="001D6A56" w:rsidRPr="00C50EAC" w:rsidRDefault="001D6A56" w:rsidP="001D6A56">
      <w:pPr>
        <w:spacing w:line="360" w:lineRule="auto"/>
        <w:jc w:val="both"/>
        <w:rPr>
          <w:rFonts w:ascii="Arial" w:hAnsi="Arial" w:cs="Arial"/>
          <w:i/>
          <w:iCs/>
          <w:sz w:val="24"/>
          <w:szCs w:val="24"/>
          <w:u w:val="single"/>
        </w:rPr>
      </w:pPr>
      <w:r w:rsidRPr="00C50EAC">
        <w:rPr>
          <w:rFonts w:ascii="Arial" w:hAnsi="Arial" w:cs="Arial"/>
          <w:i/>
          <w:iCs/>
          <w:sz w:val="24"/>
          <w:szCs w:val="24"/>
          <w:u w:val="single"/>
        </w:rPr>
        <w:t>Board Membership</w:t>
      </w:r>
    </w:p>
    <w:p w14:paraId="6C641A87" w14:textId="6CB3F055" w:rsidR="001D6A56" w:rsidRPr="00C50EAC" w:rsidRDefault="001D6A56" w:rsidP="001D6A56">
      <w:pPr>
        <w:pStyle w:val="ListParagraph"/>
        <w:widowControl/>
        <w:numPr>
          <w:ilvl w:val="0"/>
          <w:numId w:val="5"/>
        </w:numPr>
        <w:autoSpaceDE/>
        <w:autoSpaceDN/>
        <w:spacing w:after="200" w:line="360" w:lineRule="auto"/>
        <w:contextualSpacing/>
        <w:jc w:val="both"/>
        <w:rPr>
          <w:sz w:val="24"/>
          <w:szCs w:val="24"/>
        </w:rPr>
      </w:pPr>
      <w:r w:rsidRPr="00C50EAC">
        <w:rPr>
          <w:sz w:val="24"/>
          <w:szCs w:val="24"/>
        </w:rPr>
        <w:t>BAME Staff have a higher voting membership on the board relative to the workforce population, however, th</w:t>
      </w:r>
      <w:r w:rsidR="000441FF">
        <w:rPr>
          <w:sz w:val="24"/>
          <w:szCs w:val="24"/>
        </w:rPr>
        <w:t>ere</w:t>
      </w:r>
      <w:r w:rsidRPr="00C50EAC">
        <w:rPr>
          <w:sz w:val="24"/>
          <w:szCs w:val="24"/>
        </w:rPr>
        <w:t xml:space="preserve"> </w:t>
      </w:r>
      <w:r w:rsidR="000441FF">
        <w:rPr>
          <w:sz w:val="24"/>
          <w:szCs w:val="24"/>
        </w:rPr>
        <w:t>is</w:t>
      </w:r>
      <w:r w:rsidR="005C7EF8">
        <w:rPr>
          <w:sz w:val="24"/>
          <w:szCs w:val="24"/>
        </w:rPr>
        <w:t xml:space="preserve"> </w:t>
      </w:r>
      <w:r w:rsidR="000441FF">
        <w:rPr>
          <w:sz w:val="24"/>
          <w:szCs w:val="24"/>
        </w:rPr>
        <w:t>only one</w:t>
      </w:r>
      <w:r w:rsidRPr="00C50EAC">
        <w:rPr>
          <w:sz w:val="24"/>
          <w:szCs w:val="24"/>
        </w:rPr>
        <w:t xml:space="preserve"> </w:t>
      </w:r>
      <w:r w:rsidR="000441FF">
        <w:rPr>
          <w:sz w:val="24"/>
          <w:szCs w:val="24"/>
        </w:rPr>
        <w:t xml:space="preserve">BAME </w:t>
      </w:r>
      <w:r w:rsidRPr="00C50EAC">
        <w:rPr>
          <w:sz w:val="24"/>
          <w:szCs w:val="24"/>
        </w:rPr>
        <w:t>executive member on the board.</w:t>
      </w:r>
    </w:p>
    <w:p w14:paraId="575AACDF" w14:textId="77777777" w:rsidR="001D6A56" w:rsidRPr="00C50EAC" w:rsidRDefault="001D6A56" w:rsidP="001D6A56">
      <w:pPr>
        <w:pStyle w:val="ListParagraph"/>
        <w:widowControl/>
        <w:numPr>
          <w:ilvl w:val="0"/>
          <w:numId w:val="5"/>
        </w:numPr>
        <w:autoSpaceDE/>
        <w:autoSpaceDN/>
        <w:spacing w:after="200" w:line="360" w:lineRule="auto"/>
        <w:contextualSpacing/>
        <w:jc w:val="both"/>
        <w:rPr>
          <w:sz w:val="24"/>
          <w:szCs w:val="24"/>
        </w:rPr>
      </w:pPr>
      <w:r w:rsidRPr="00C50EAC">
        <w:rPr>
          <w:sz w:val="24"/>
          <w:szCs w:val="24"/>
        </w:rPr>
        <w:t>Females are underrepresented on the board relative to the workforce populations for both voting membership and executive membership.</w:t>
      </w:r>
    </w:p>
    <w:p w14:paraId="4CA6BC5B" w14:textId="191F4E4B" w:rsidR="001D6A56" w:rsidRPr="00C50EAC" w:rsidRDefault="001D6A56" w:rsidP="001D6A56">
      <w:pPr>
        <w:pStyle w:val="ListParagraph"/>
        <w:widowControl/>
        <w:numPr>
          <w:ilvl w:val="0"/>
          <w:numId w:val="5"/>
        </w:numPr>
        <w:autoSpaceDE/>
        <w:autoSpaceDN/>
        <w:spacing w:after="200" w:line="360" w:lineRule="auto"/>
        <w:contextualSpacing/>
        <w:jc w:val="both"/>
        <w:rPr>
          <w:sz w:val="24"/>
          <w:szCs w:val="24"/>
        </w:rPr>
      </w:pPr>
      <w:bookmarkStart w:id="10" w:name="_Hlk137642571"/>
      <w:r w:rsidRPr="00C50EAC">
        <w:rPr>
          <w:sz w:val="24"/>
          <w:szCs w:val="24"/>
        </w:rPr>
        <w:t xml:space="preserve">Staff with a disability have a higher voting member </w:t>
      </w:r>
      <w:r w:rsidR="005946F6">
        <w:rPr>
          <w:sz w:val="24"/>
          <w:szCs w:val="24"/>
        </w:rPr>
        <w:t xml:space="preserve">representation </w:t>
      </w:r>
      <w:r w:rsidRPr="00C50EAC">
        <w:rPr>
          <w:sz w:val="24"/>
          <w:szCs w:val="24"/>
        </w:rPr>
        <w:t>compared to the workforce population of disable</w:t>
      </w:r>
      <w:r w:rsidR="005946F6">
        <w:rPr>
          <w:sz w:val="24"/>
          <w:szCs w:val="24"/>
        </w:rPr>
        <w:t>d</w:t>
      </w:r>
      <w:r w:rsidRPr="00C50EAC">
        <w:rPr>
          <w:sz w:val="24"/>
          <w:szCs w:val="24"/>
        </w:rPr>
        <w:t xml:space="preserve"> staff</w:t>
      </w:r>
      <w:r w:rsidR="000441FF">
        <w:rPr>
          <w:sz w:val="24"/>
          <w:szCs w:val="24"/>
        </w:rPr>
        <w:t>, a</w:t>
      </w:r>
      <w:r w:rsidR="005946F6">
        <w:rPr>
          <w:sz w:val="24"/>
          <w:szCs w:val="24"/>
        </w:rPr>
        <w:t xml:space="preserve">nd a slightly higher representation in executive membership. </w:t>
      </w:r>
      <w:r w:rsidR="000441FF">
        <w:rPr>
          <w:sz w:val="24"/>
          <w:szCs w:val="24"/>
        </w:rPr>
        <w:t>However,</w:t>
      </w:r>
      <w:r w:rsidR="005946F6">
        <w:rPr>
          <w:sz w:val="24"/>
          <w:szCs w:val="24"/>
        </w:rPr>
        <w:t xml:space="preserve"> the number of disabled board members is only </w:t>
      </w:r>
      <w:r w:rsidR="000441FF">
        <w:rPr>
          <w:sz w:val="24"/>
          <w:szCs w:val="24"/>
        </w:rPr>
        <w:t>three</w:t>
      </w:r>
      <w:r w:rsidR="005946F6">
        <w:rPr>
          <w:sz w:val="24"/>
          <w:szCs w:val="24"/>
        </w:rPr>
        <w:t xml:space="preserve"> in total.</w:t>
      </w:r>
    </w:p>
    <w:bookmarkEnd w:id="10"/>
    <w:p w14:paraId="3394C4A1" w14:textId="77777777" w:rsidR="001D6A56" w:rsidRPr="00C50EAC" w:rsidRDefault="001D6A56" w:rsidP="001D6A56">
      <w:pPr>
        <w:pStyle w:val="ListParagraph"/>
        <w:widowControl/>
        <w:numPr>
          <w:ilvl w:val="0"/>
          <w:numId w:val="5"/>
        </w:numPr>
        <w:autoSpaceDE/>
        <w:autoSpaceDN/>
        <w:spacing w:after="200" w:line="360" w:lineRule="auto"/>
        <w:contextualSpacing/>
        <w:jc w:val="both"/>
        <w:rPr>
          <w:sz w:val="24"/>
          <w:szCs w:val="24"/>
        </w:rPr>
      </w:pPr>
      <w:r w:rsidRPr="00C50EAC">
        <w:rPr>
          <w:sz w:val="24"/>
          <w:szCs w:val="24"/>
        </w:rPr>
        <w:t>Board membership is underrepresented in age ranges from 41-50 but over-represented in age brackets 51-65 and 66+.</w:t>
      </w:r>
    </w:p>
    <w:p w14:paraId="6D481898" w14:textId="0A60FF60" w:rsidR="001D6A56" w:rsidRDefault="001D6A56" w:rsidP="001D6A56">
      <w:pPr>
        <w:pStyle w:val="ListParagraph"/>
        <w:widowControl/>
        <w:numPr>
          <w:ilvl w:val="0"/>
          <w:numId w:val="5"/>
        </w:numPr>
        <w:autoSpaceDE/>
        <w:autoSpaceDN/>
        <w:spacing w:after="200" w:line="360" w:lineRule="auto"/>
        <w:contextualSpacing/>
        <w:jc w:val="both"/>
        <w:rPr>
          <w:sz w:val="24"/>
          <w:szCs w:val="24"/>
        </w:rPr>
      </w:pPr>
      <w:r w:rsidRPr="00C50EAC">
        <w:rPr>
          <w:sz w:val="24"/>
          <w:szCs w:val="24"/>
        </w:rPr>
        <w:t xml:space="preserve">There are currently no board members represented by persons identifying as Lesbian, </w:t>
      </w:r>
      <w:proofErr w:type="gramStart"/>
      <w:r w:rsidRPr="00C50EAC">
        <w:rPr>
          <w:sz w:val="24"/>
          <w:szCs w:val="24"/>
        </w:rPr>
        <w:t>Gay</w:t>
      </w:r>
      <w:proofErr w:type="gramEnd"/>
      <w:r w:rsidRPr="00C50EAC">
        <w:rPr>
          <w:sz w:val="24"/>
          <w:szCs w:val="24"/>
        </w:rPr>
        <w:t xml:space="preserve"> or Bi-sexual</w:t>
      </w:r>
    </w:p>
    <w:p w14:paraId="4631CA6F" w14:textId="0119FF38" w:rsidR="00C50EAC" w:rsidRDefault="00C50EAC" w:rsidP="00C50EAC">
      <w:pPr>
        <w:spacing w:after="200" w:line="360" w:lineRule="auto"/>
        <w:contextualSpacing/>
        <w:jc w:val="both"/>
        <w:rPr>
          <w:sz w:val="24"/>
          <w:szCs w:val="24"/>
        </w:rPr>
      </w:pPr>
    </w:p>
    <w:p w14:paraId="5D60BBB8" w14:textId="77777777" w:rsidR="00C50EAC" w:rsidRPr="00C50EAC" w:rsidRDefault="00C50EAC" w:rsidP="00C50EAC">
      <w:pPr>
        <w:spacing w:after="200" w:line="360" w:lineRule="auto"/>
        <w:contextualSpacing/>
        <w:jc w:val="both"/>
        <w:rPr>
          <w:sz w:val="24"/>
          <w:szCs w:val="24"/>
        </w:rPr>
      </w:pPr>
    </w:p>
    <w:p w14:paraId="01E483B2" w14:textId="47F5E603" w:rsidR="001D6A56" w:rsidRPr="00E42C16" w:rsidRDefault="00E42C16" w:rsidP="001D6A56">
      <w:pPr>
        <w:spacing w:line="360" w:lineRule="auto"/>
        <w:jc w:val="both"/>
        <w:rPr>
          <w:rFonts w:ascii="Arial" w:hAnsi="Arial" w:cs="Arial"/>
          <w:i/>
          <w:iCs/>
          <w:sz w:val="24"/>
          <w:szCs w:val="24"/>
          <w:highlight w:val="yellow"/>
          <w:u w:val="single"/>
        </w:rPr>
      </w:pPr>
      <w:r w:rsidRPr="00E42C16">
        <w:rPr>
          <w:rFonts w:ascii="Arial" w:hAnsi="Arial" w:cs="Arial"/>
          <w:i/>
          <w:iCs/>
          <w:sz w:val="24"/>
          <w:szCs w:val="24"/>
          <w:u w:val="single"/>
        </w:rPr>
        <w:t>Workforce</w:t>
      </w:r>
      <w:r w:rsidRPr="00E42C16">
        <w:rPr>
          <w:rFonts w:ascii="Arial" w:hAnsi="Arial" w:cs="Arial"/>
          <w:i/>
          <w:iCs/>
          <w:sz w:val="24"/>
          <w:szCs w:val="24"/>
          <w:highlight w:val="yellow"/>
          <w:u w:val="single"/>
        </w:rPr>
        <w:t xml:space="preserve"> </w:t>
      </w:r>
    </w:p>
    <w:p w14:paraId="3F85D95B" w14:textId="1F5A9B6F" w:rsidR="00E42C16" w:rsidRPr="00E42C16" w:rsidRDefault="00E42C16" w:rsidP="001D6A56">
      <w:pPr>
        <w:spacing w:line="360" w:lineRule="auto"/>
        <w:jc w:val="both"/>
        <w:rPr>
          <w:rFonts w:ascii="Arial" w:hAnsi="Arial" w:cs="Arial"/>
          <w:sz w:val="24"/>
          <w:szCs w:val="24"/>
        </w:rPr>
      </w:pPr>
      <w:r w:rsidRPr="00E42C16">
        <w:rPr>
          <w:rFonts w:ascii="Arial" w:hAnsi="Arial" w:cs="Arial"/>
          <w:sz w:val="24"/>
          <w:szCs w:val="24"/>
        </w:rPr>
        <w:t>These findings echo what was reported last year.</w:t>
      </w:r>
    </w:p>
    <w:p w14:paraId="0747C8A9" w14:textId="77777777" w:rsidR="00E42C16" w:rsidRPr="00E42C16" w:rsidRDefault="00E42C16" w:rsidP="00E42C16">
      <w:pPr>
        <w:pStyle w:val="ListParagraph"/>
        <w:widowControl/>
        <w:numPr>
          <w:ilvl w:val="0"/>
          <w:numId w:val="7"/>
        </w:numPr>
        <w:autoSpaceDE/>
        <w:autoSpaceDN/>
        <w:spacing w:after="160" w:line="360" w:lineRule="auto"/>
        <w:contextualSpacing/>
        <w:jc w:val="both"/>
        <w:rPr>
          <w:sz w:val="24"/>
          <w:szCs w:val="24"/>
        </w:rPr>
      </w:pPr>
      <w:bookmarkStart w:id="11" w:name="_Hlk109393279"/>
      <w:r w:rsidRPr="00E42C16">
        <w:rPr>
          <w:sz w:val="24"/>
          <w:szCs w:val="24"/>
        </w:rPr>
        <w:t>BAME staff are recruited into medical and dental posts at a significantly higher rate than White staff.</w:t>
      </w:r>
    </w:p>
    <w:p w14:paraId="5B4508DC" w14:textId="4201886C" w:rsidR="004D6531" w:rsidRPr="004D6531" w:rsidRDefault="00E42C16" w:rsidP="000441FF">
      <w:pPr>
        <w:pStyle w:val="ListParagraph"/>
        <w:numPr>
          <w:ilvl w:val="0"/>
          <w:numId w:val="7"/>
        </w:numPr>
        <w:spacing w:after="240" w:line="360" w:lineRule="auto"/>
        <w:contextualSpacing/>
        <w:rPr>
          <w:sz w:val="24"/>
          <w:szCs w:val="24"/>
        </w:rPr>
      </w:pPr>
      <w:r w:rsidRPr="00E42C16">
        <w:rPr>
          <w:sz w:val="24"/>
          <w:szCs w:val="24"/>
        </w:rPr>
        <w:t xml:space="preserve">Staff with a disability are appointed to leadership roles within clinical and non-clinical posts at a similar rate to staff without a disability. </w:t>
      </w:r>
      <w:proofErr w:type="gramStart"/>
      <w:r w:rsidR="004D6531">
        <w:rPr>
          <w:sz w:val="24"/>
          <w:szCs w:val="24"/>
        </w:rPr>
        <w:t>H</w:t>
      </w:r>
      <w:r w:rsidR="004D6531" w:rsidRPr="004D6531">
        <w:rPr>
          <w:sz w:val="24"/>
          <w:szCs w:val="24"/>
        </w:rPr>
        <w:t>owever</w:t>
      </w:r>
      <w:proofErr w:type="gramEnd"/>
      <w:r w:rsidR="004D6531" w:rsidRPr="004D6531">
        <w:rPr>
          <w:sz w:val="24"/>
          <w:szCs w:val="24"/>
        </w:rPr>
        <w:t xml:space="preserve"> 2% of staff with a disability are employed within </w:t>
      </w:r>
      <w:r w:rsidR="004D6531">
        <w:rPr>
          <w:sz w:val="24"/>
          <w:szCs w:val="24"/>
        </w:rPr>
        <w:t>medical/dental</w:t>
      </w:r>
      <w:r w:rsidR="004D6531" w:rsidRPr="004D6531">
        <w:rPr>
          <w:sz w:val="24"/>
          <w:szCs w:val="24"/>
        </w:rPr>
        <w:t xml:space="preserve"> roles, compared to 4% of staff without a disability.</w:t>
      </w:r>
    </w:p>
    <w:p w14:paraId="0AC6D41C" w14:textId="77777777" w:rsidR="00E42C16" w:rsidRPr="00E42C16" w:rsidRDefault="00E42C16" w:rsidP="000441FF">
      <w:pPr>
        <w:pStyle w:val="ListParagraph"/>
        <w:widowControl/>
        <w:numPr>
          <w:ilvl w:val="0"/>
          <w:numId w:val="7"/>
        </w:numPr>
        <w:autoSpaceDE/>
        <w:autoSpaceDN/>
        <w:spacing w:line="360" w:lineRule="auto"/>
        <w:contextualSpacing/>
        <w:jc w:val="both"/>
        <w:rPr>
          <w:sz w:val="24"/>
          <w:szCs w:val="24"/>
        </w:rPr>
      </w:pPr>
      <w:r w:rsidRPr="00E42C16">
        <w:rPr>
          <w:sz w:val="24"/>
          <w:szCs w:val="24"/>
        </w:rPr>
        <w:t xml:space="preserve">No leadership roles are appointed to staff in the age range 16-20. No staff within the 66+ bracket </w:t>
      </w:r>
      <w:proofErr w:type="gramStart"/>
      <w:r w:rsidRPr="00E42C16">
        <w:rPr>
          <w:sz w:val="24"/>
          <w:szCs w:val="24"/>
        </w:rPr>
        <w:t>are</w:t>
      </w:r>
      <w:proofErr w:type="gramEnd"/>
      <w:r w:rsidRPr="00E42C16">
        <w:rPr>
          <w:sz w:val="24"/>
          <w:szCs w:val="24"/>
        </w:rPr>
        <w:t xml:space="preserve"> appointed to non-clinical leadership roles. Within clinical leadership roles, significantly more staff are appointed in the age brackets 31-40 and 41-50 compared to the other age categories.</w:t>
      </w:r>
    </w:p>
    <w:p w14:paraId="08C3F02C" w14:textId="1B4C0869" w:rsidR="00E42C16" w:rsidRPr="00E42C16" w:rsidRDefault="00876AF5" w:rsidP="00876AF5">
      <w:pPr>
        <w:pStyle w:val="ListParagraph"/>
        <w:widowControl/>
        <w:numPr>
          <w:ilvl w:val="0"/>
          <w:numId w:val="7"/>
        </w:numPr>
        <w:autoSpaceDE/>
        <w:autoSpaceDN/>
        <w:spacing w:after="160" w:line="360" w:lineRule="auto"/>
        <w:contextualSpacing/>
        <w:jc w:val="both"/>
        <w:rPr>
          <w:sz w:val="24"/>
          <w:szCs w:val="24"/>
        </w:rPr>
      </w:pPr>
      <w:r w:rsidRPr="00876AF5">
        <w:rPr>
          <w:sz w:val="24"/>
          <w:szCs w:val="24"/>
        </w:rPr>
        <w:t>There are double the proportion of non-clinical male staff in non-clinical leadership roles compared to females (22% of male workforce compared to 12% female).</w:t>
      </w:r>
      <w:bookmarkEnd w:id="11"/>
    </w:p>
    <w:sectPr w:rsidR="00E42C16" w:rsidRPr="00E42C16" w:rsidSect="00A638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67A2" w14:textId="77777777" w:rsidR="00D440D5" w:rsidRDefault="00D440D5" w:rsidP="00DF33F2">
      <w:pPr>
        <w:spacing w:after="0" w:line="240" w:lineRule="auto"/>
      </w:pPr>
      <w:r>
        <w:separator/>
      </w:r>
    </w:p>
  </w:endnote>
  <w:endnote w:type="continuationSeparator" w:id="0">
    <w:p w14:paraId="28B9AC63" w14:textId="77777777" w:rsidR="00D440D5" w:rsidRDefault="00D440D5" w:rsidP="00DF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C9B4" w14:textId="77777777" w:rsidR="00D440D5" w:rsidRDefault="00D440D5" w:rsidP="00DF33F2">
      <w:pPr>
        <w:spacing w:after="0" w:line="240" w:lineRule="auto"/>
      </w:pPr>
      <w:r>
        <w:separator/>
      </w:r>
    </w:p>
  </w:footnote>
  <w:footnote w:type="continuationSeparator" w:id="0">
    <w:p w14:paraId="72A7BB99" w14:textId="77777777" w:rsidR="00D440D5" w:rsidRDefault="00D440D5" w:rsidP="00DF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13BC" w14:textId="1E4E00EA" w:rsidR="00DF33F2" w:rsidRDefault="00DF33F2">
    <w:pPr>
      <w:pStyle w:val="Header"/>
    </w:pPr>
    <w:r>
      <w:rPr>
        <w:noProof/>
      </w:rPr>
      <w:drawing>
        <wp:anchor distT="0" distB="0" distL="0" distR="0" simplePos="0" relativeHeight="251659264" behindDoc="1" locked="0" layoutInCell="1" allowOverlap="1" wp14:anchorId="3185D438" wp14:editId="7CC43327">
          <wp:simplePos x="0" y="0"/>
          <wp:positionH relativeFrom="page">
            <wp:posOffset>5153025</wp:posOffset>
          </wp:positionH>
          <wp:positionV relativeFrom="page">
            <wp:posOffset>234950</wp:posOffset>
          </wp:positionV>
          <wp:extent cx="2257425" cy="241084"/>
          <wp:effectExtent l="0" t="0" r="0" b="6985"/>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57425" cy="2410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360"/>
    <w:multiLevelType w:val="multilevel"/>
    <w:tmpl w:val="57DE7328"/>
    <w:lvl w:ilvl="0">
      <w:start w:val="1"/>
      <w:numFmt w:val="decimal"/>
      <w:lvlText w:val="%1"/>
      <w:lvlJc w:val="left"/>
      <w:pPr>
        <w:ind w:left="1860" w:hanging="720"/>
        <w:jc w:val="left"/>
      </w:pPr>
      <w:rPr>
        <w:rFonts w:hint="default"/>
        <w:lang w:val="en-GB" w:eastAsia="en-GB" w:bidi="en-GB"/>
      </w:rPr>
    </w:lvl>
    <w:lvl w:ilvl="1">
      <w:start w:val="4"/>
      <w:numFmt w:val="decimal"/>
      <w:lvlText w:val="%1.%2."/>
      <w:lvlJc w:val="left"/>
      <w:pPr>
        <w:ind w:left="1860" w:hanging="720"/>
        <w:jc w:val="left"/>
      </w:pPr>
      <w:rPr>
        <w:rFonts w:ascii="Arial" w:eastAsia="Arial" w:hAnsi="Arial" w:cs="Arial" w:hint="default"/>
        <w:b/>
        <w:bCs/>
        <w:w w:val="100"/>
        <w:sz w:val="22"/>
        <w:szCs w:val="22"/>
        <w:lang w:val="en-GB" w:eastAsia="en-GB" w:bidi="en-GB"/>
      </w:rPr>
    </w:lvl>
    <w:lvl w:ilvl="2">
      <w:numFmt w:val="bullet"/>
      <w:lvlText w:val=""/>
      <w:lvlJc w:val="left"/>
      <w:pPr>
        <w:ind w:left="2580" w:hanging="360"/>
      </w:pPr>
      <w:rPr>
        <w:rFonts w:ascii="Symbol" w:eastAsia="Symbol" w:hAnsi="Symbol" w:cs="Symbol" w:hint="default"/>
        <w:w w:val="100"/>
        <w:sz w:val="22"/>
        <w:szCs w:val="22"/>
        <w:lang w:val="en-GB" w:eastAsia="en-GB" w:bidi="en-GB"/>
      </w:rPr>
    </w:lvl>
    <w:lvl w:ilvl="3">
      <w:numFmt w:val="bullet"/>
      <w:lvlText w:val="•"/>
      <w:lvlJc w:val="left"/>
      <w:pPr>
        <w:ind w:left="4510" w:hanging="360"/>
      </w:pPr>
      <w:rPr>
        <w:rFonts w:hint="default"/>
        <w:lang w:val="en-GB" w:eastAsia="en-GB" w:bidi="en-GB"/>
      </w:rPr>
    </w:lvl>
    <w:lvl w:ilvl="4">
      <w:numFmt w:val="bullet"/>
      <w:lvlText w:val="•"/>
      <w:lvlJc w:val="left"/>
      <w:pPr>
        <w:ind w:left="5475" w:hanging="360"/>
      </w:pPr>
      <w:rPr>
        <w:rFonts w:hint="default"/>
        <w:lang w:val="en-GB" w:eastAsia="en-GB" w:bidi="en-GB"/>
      </w:rPr>
    </w:lvl>
    <w:lvl w:ilvl="5">
      <w:numFmt w:val="bullet"/>
      <w:lvlText w:val="•"/>
      <w:lvlJc w:val="left"/>
      <w:pPr>
        <w:ind w:left="6440" w:hanging="360"/>
      </w:pPr>
      <w:rPr>
        <w:rFonts w:hint="default"/>
        <w:lang w:val="en-GB" w:eastAsia="en-GB" w:bidi="en-GB"/>
      </w:rPr>
    </w:lvl>
    <w:lvl w:ilvl="6">
      <w:numFmt w:val="bullet"/>
      <w:lvlText w:val="•"/>
      <w:lvlJc w:val="left"/>
      <w:pPr>
        <w:ind w:left="7405" w:hanging="360"/>
      </w:pPr>
      <w:rPr>
        <w:rFonts w:hint="default"/>
        <w:lang w:val="en-GB" w:eastAsia="en-GB" w:bidi="en-GB"/>
      </w:rPr>
    </w:lvl>
    <w:lvl w:ilvl="7">
      <w:numFmt w:val="bullet"/>
      <w:lvlText w:val="•"/>
      <w:lvlJc w:val="left"/>
      <w:pPr>
        <w:ind w:left="8370" w:hanging="360"/>
      </w:pPr>
      <w:rPr>
        <w:rFonts w:hint="default"/>
        <w:lang w:val="en-GB" w:eastAsia="en-GB" w:bidi="en-GB"/>
      </w:rPr>
    </w:lvl>
    <w:lvl w:ilvl="8">
      <w:numFmt w:val="bullet"/>
      <w:lvlText w:val="•"/>
      <w:lvlJc w:val="left"/>
      <w:pPr>
        <w:ind w:left="9336" w:hanging="360"/>
      </w:pPr>
      <w:rPr>
        <w:rFonts w:hint="default"/>
        <w:lang w:val="en-GB" w:eastAsia="en-GB" w:bidi="en-GB"/>
      </w:rPr>
    </w:lvl>
  </w:abstractNum>
  <w:abstractNum w:abstractNumId="1" w15:restartNumberingAfterBreak="0">
    <w:nsid w:val="0C234106"/>
    <w:multiLevelType w:val="hybridMultilevel"/>
    <w:tmpl w:val="6BE4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B2714"/>
    <w:multiLevelType w:val="hybridMultilevel"/>
    <w:tmpl w:val="E2AEE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7227C7D"/>
    <w:multiLevelType w:val="hybridMultilevel"/>
    <w:tmpl w:val="14F07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E23B3"/>
    <w:multiLevelType w:val="hybridMultilevel"/>
    <w:tmpl w:val="85D0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0233C"/>
    <w:multiLevelType w:val="hybridMultilevel"/>
    <w:tmpl w:val="FC96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35A43"/>
    <w:multiLevelType w:val="hybridMultilevel"/>
    <w:tmpl w:val="EAF8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268AD"/>
    <w:multiLevelType w:val="multilevel"/>
    <w:tmpl w:val="ED2417D2"/>
    <w:lvl w:ilvl="0">
      <w:start w:val="1"/>
      <w:numFmt w:val="decimal"/>
      <w:lvlText w:val="%1."/>
      <w:lvlJc w:val="left"/>
      <w:pPr>
        <w:ind w:left="1500" w:hanging="360"/>
        <w:jc w:val="lef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860" w:hanging="502"/>
        <w:jc w:val="left"/>
      </w:pPr>
      <w:rPr>
        <w:rFonts w:ascii="Arial" w:eastAsia="Arial" w:hAnsi="Arial" w:cs="Arial" w:hint="default"/>
        <w:b/>
        <w:bCs/>
        <w:w w:val="100"/>
        <w:sz w:val="22"/>
        <w:szCs w:val="22"/>
        <w:lang w:val="en-GB" w:eastAsia="en-GB" w:bidi="en-GB"/>
      </w:rPr>
    </w:lvl>
    <w:lvl w:ilvl="2">
      <w:numFmt w:val="bullet"/>
      <w:lvlText w:val=""/>
      <w:lvlJc w:val="left"/>
      <w:pPr>
        <w:ind w:left="2558" w:hanging="425"/>
      </w:pPr>
      <w:rPr>
        <w:rFonts w:ascii="Symbol" w:eastAsia="Symbol" w:hAnsi="Symbol" w:cs="Symbol" w:hint="default"/>
        <w:w w:val="100"/>
        <w:sz w:val="22"/>
        <w:szCs w:val="22"/>
        <w:lang w:val="en-GB" w:eastAsia="en-GB" w:bidi="en-GB"/>
      </w:rPr>
    </w:lvl>
    <w:lvl w:ilvl="3">
      <w:numFmt w:val="bullet"/>
      <w:lvlText w:val="•"/>
      <w:lvlJc w:val="left"/>
      <w:pPr>
        <w:ind w:left="3648" w:hanging="425"/>
      </w:pPr>
      <w:rPr>
        <w:rFonts w:hint="default"/>
        <w:lang w:val="en-GB" w:eastAsia="en-GB" w:bidi="en-GB"/>
      </w:rPr>
    </w:lvl>
    <w:lvl w:ilvl="4">
      <w:numFmt w:val="bullet"/>
      <w:lvlText w:val="•"/>
      <w:lvlJc w:val="left"/>
      <w:pPr>
        <w:ind w:left="4736" w:hanging="425"/>
      </w:pPr>
      <w:rPr>
        <w:rFonts w:hint="default"/>
        <w:lang w:val="en-GB" w:eastAsia="en-GB" w:bidi="en-GB"/>
      </w:rPr>
    </w:lvl>
    <w:lvl w:ilvl="5">
      <w:numFmt w:val="bullet"/>
      <w:lvlText w:val="•"/>
      <w:lvlJc w:val="left"/>
      <w:pPr>
        <w:ind w:left="5824" w:hanging="425"/>
      </w:pPr>
      <w:rPr>
        <w:rFonts w:hint="default"/>
        <w:lang w:val="en-GB" w:eastAsia="en-GB" w:bidi="en-GB"/>
      </w:rPr>
    </w:lvl>
    <w:lvl w:ilvl="6">
      <w:numFmt w:val="bullet"/>
      <w:lvlText w:val="•"/>
      <w:lvlJc w:val="left"/>
      <w:pPr>
        <w:ind w:left="6913" w:hanging="425"/>
      </w:pPr>
      <w:rPr>
        <w:rFonts w:hint="default"/>
        <w:lang w:val="en-GB" w:eastAsia="en-GB" w:bidi="en-GB"/>
      </w:rPr>
    </w:lvl>
    <w:lvl w:ilvl="7">
      <w:numFmt w:val="bullet"/>
      <w:lvlText w:val="•"/>
      <w:lvlJc w:val="left"/>
      <w:pPr>
        <w:ind w:left="8001" w:hanging="425"/>
      </w:pPr>
      <w:rPr>
        <w:rFonts w:hint="default"/>
        <w:lang w:val="en-GB" w:eastAsia="en-GB" w:bidi="en-GB"/>
      </w:rPr>
    </w:lvl>
    <w:lvl w:ilvl="8">
      <w:numFmt w:val="bullet"/>
      <w:lvlText w:val="•"/>
      <w:lvlJc w:val="left"/>
      <w:pPr>
        <w:ind w:left="9089" w:hanging="425"/>
      </w:pPr>
      <w:rPr>
        <w:rFonts w:hint="default"/>
        <w:lang w:val="en-GB" w:eastAsia="en-GB" w:bidi="en-GB"/>
      </w:rPr>
    </w:lvl>
  </w:abstractNum>
  <w:abstractNum w:abstractNumId="8" w15:restartNumberingAfterBreak="0">
    <w:nsid w:val="5FB04105"/>
    <w:multiLevelType w:val="hybridMultilevel"/>
    <w:tmpl w:val="53D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627DC"/>
    <w:multiLevelType w:val="hybridMultilevel"/>
    <w:tmpl w:val="71B8FE24"/>
    <w:lvl w:ilvl="0" w:tplc="79C4B0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596191">
    <w:abstractNumId w:val="7"/>
  </w:num>
  <w:num w:numId="2" w16cid:durableId="1955137825">
    <w:abstractNumId w:val="0"/>
  </w:num>
  <w:num w:numId="3" w16cid:durableId="1331760148">
    <w:abstractNumId w:val="9"/>
  </w:num>
  <w:num w:numId="4" w16cid:durableId="1958297516">
    <w:abstractNumId w:val="4"/>
  </w:num>
  <w:num w:numId="5" w16cid:durableId="1260673899">
    <w:abstractNumId w:val="6"/>
  </w:num>
  <w:num w:numId="6" w16cid:durableId="827525176">
    <w:abstractNumId w:val="1"/>
  </w:num>
  <w:num w:numId="7" w16cid:durableId="330983660">
    <w:abstractNumId w:val="5"/>
  </w:num>
  <w:num w:numId="8" w16cid:durableId="780809046">
    <w:abstractNumId w:val="2"/>
  </w:num>
  <w:num w:numId="9" w16cid:durableId="1557158550">
    <w:abstractNumId w:val="8"/>
  </w:num>
  <w:num w:numId="10" w16cid:durableId="1994020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F2"/>
    <w:rsid w:val="0000696E"/>
    <w:rsid w:val="000441FF"/>
    <w:rsid w:val="00086C42"/>
    <w:rsid w:val="00101E24"/>
    <w:rsid w:val="00103FAB"/>
    <w:rsid w:val="0019474F"/>
    <w:rsid w:val="001A00FE"/>
    <w:rsid w:val="001C123F"/>
    <w:rsid w:val="001C4AC1"/>
    <w:rsid w:val="001C56C9"/>
    <w:rsid w:val="001D6187"/>
    <w:rsid w:val="001D6A56"/>
    <w:rsid w:val="001F026C"/>
    <w:rsid w:val="00204D7A"/>
    <w:rsid w:val="00216DB2"/>
    <w:rsid w:val="00230A37"/>
    <w:rsid w:val="002752F1"/>
    <w:rsid w:val="00284712"/>
    <w:rsid w:val="002F05D2"/>
    <w:rsid w:val="00312C1F"/>
    <w:rsid w:val="00404272"/>
    <w:rsid w:val="00492C24"/>
    <w:rsid w:val="00496135"/>
    <w:rsid w:val="004A0C75"/>
    <w:rsid w:val="004A5CED"/>
    <w:rsid w:val="004D6531"/>
    <w:rsid w:val="0051465D"/>
    <w:rsid w:val="00521341"/>
    <w:rsid w:val="00547797"/>
    <w:rsid w:val="00551F00"/>
    <w:rsid w:val="0055468E"/>
    <w:rsid w:val="005946F6"/>
    <w:rsid w:val="00597380"/>
    <w:rsid w:val="005C7EF8"/>
    <w:rsid w:val="005D1B47"/>
    <w:rsid w:val="00614CA4"/>
    <w:rsid w:val="00632954"/>
    <w:rsid w:val="00650578"/>
    <w:rsid w:val="00670582"/>
    <w:rsid w:val="006D047E"/>
    <w:rsid w:val="0075703E"/>
    <w:rsid w:val="00787BB6"/>
    <w:rsid w:val="007B10A1"/>
    <w:rsid w:val="007C743C"/>
    <w:rsid w:val="007F15DF"/>
    <w:rsid w:val="008347EB"/>
    <w:rsid w:val="00844CF1"/>
    <w:rsid w:val="008555D1"/>
    <w:rsid w:val="00876AF5"/>
    <w:rsid w:val="00883A62"/>
    <w:rsid w:val="00912473"/>
    <w:rsid w:val="009177EE"/>
    <w:rsid w:val="00965A2A"/>
    <w:rsid w:val="009A128E"/>
    <w:rsid w:val="009A2113"/>
    <w:rsid w:val="009B2582"/>
    <w:rsid w:val="009B56E7"/>
    <w:rsid w:val="009C6E2A"/>
    <w:rsid w:val="009E72B4"/>
    <w:rsid w:val="00A104FB"/>
    <w:rsid w:val="00A628C1"/>
    <w:rsid w:val="00A63877"/>
    <w:rsid w:val="00A71A17"/>
    <w:rsid w:val="00A864A6"/>
    <w:rsid w:val="00AE35B5"/>
    <w:rsid w:val="00B33F0A"/>
    <w:rsid w:val="00B455BA"/>
    <w:rsid w:val="00B4682A"/>
    <w:rsid w:val="00B723CE"/>
    <w:rsid w:val="00B816FC"/>
    <w:rsid w:val="00BD51C1"/>
    <w:rsid w:val="00C139D8"/>
    <w:rsid w:val="00C35040"/>
    <w:rsid w:val="00C50EAC"/>
    <w:rsid w:val="00C641C3"/>
    <w:rsid w:val="00C95299"/>
    <w:rsid w:val="00CA176F"/>
    <w:rsid w:val="00CA445E"/>
    <w:rsid w:val="00CA59F3"/>
    <w:rsid w:val="00CA70AB"/>
    <w:rsid w:val="00CB3F3F"/>
    <w:rsid w:val="00CB611D"/>
    <w:rsid w:val="00CD14B3"/>
    <w:rsid w:val="00CD25AB"/>
    <w:rsid w:val="00CF5C08"/>
    <w:rsid w:val="00D23D0E"/>
    <w:rsid w:val="00D339E1"/>
    <w:rsid w:val="00D440D5"/>
    <w:rsid w:val="00D54044"/>
    <w:rsid w:val="00DA684A"/>
    <w:rsid w:val="00DB5919"/>
    <w:rsid w:val="00DC3181"/>
    <w:rsid w:val="00DD5AEB"/>
    <w:rsid w:val="00DD6732"/>
    <w:rsid w:val="00DF33F2"/>
    <w:rsid w:val="00E24EE3"/>
    <w:rsid w:val="00E3483A"/>
    <w:rsid w:val="00E35275"/>
    <w:rsid w:val="00E42C16"/>
    <w:rsid w:val="00E80012"/>
    <w:rsid w:val="00F42D22"/>
    <w:rsid w:val="00F54B1B"/>
    <w:rsid w:val="00F55F2E"/>
    <w:rsid w:val="00F57691"/>
    <w:rsid w:val="00F6044C"/>
    <w:rsid w:val="00F868E8"/>
    <w:rsid w:val="00FF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5830"/>
  <w15:chartTrackingRefBased/>
  <w15:docId w15:val="{8D40AE8D-6CF6-490D-9B9F-1B37A98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531"/>
  </w:style>
  <w:style w:type="paragraph" w:styleId="Heading2">
    <w:name w:val="heading 2"/>
    <w:basedOn w:val="Normal"/>
    <w:link w:val="Heading2Char"/>
    <w:uiPriority w:val="9"/>
    <w:unhideWhenUsed/>
    <w:qFormat/>
    <w:rsid w:val="00B816FC"/>
    <w:pPr>
      <w:widowControl w:val="0"/>
      <w:autoSpaceDE w:val="0"/>
      <w:autoSpaceDN w:val="0"/>
      <w:spacing w:after="0" w:line="240" w:lineRule="auto"/>
      <w:ind w:left="1140"/>
      <w:outlineLvl w:val="1"/>
    </w:pPr>
    <w:rPr>
      <w:rFonts w:ascii="Arial" w:eastAsia="Arial" w:hAnsi="Arial" w:cs="Arial"/>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3F2"/>
  </w:style>
  <w:style w:type="paragraph" w:styleId="Footer">
    <w:name w:val="footer"/>
    <w:basedOn w:val="Normal"/>
    <w:link w:val="FooterChar"/>
    <w:uiPriority w:val="99"/>
    <w:unhideWhenUsed/>
    <w:rsid w:val="00DF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3F2"/>
  </w:style>
  <w:style w:type="character" w:styleId="Hyperlink">
    <w:name w:val="Hyperlink"/>
    <w:basedOn w:val="DefaultParagraphFont"/>
    <w:uiPriority w:val="99"/>
    <w:unhideWhenUsed/>
    <w:rsid w:val="00B816FC"/>
    <w:rPr>
      <w:color w:val="0563C1" w:themeColor="hyperlink"/>
      <w:u w:val="single"/>
    </w:rPr>
  </w:style>
  <w:style w:type="character" w:styleId="UnresolvedMention">
    <w:name w:val="Unresolved Mention"/>
    <w:basedOn w:val="DefaultParagraphFont"/>
    <w:uiPriority w:val="99"/>
    <w:semiHidden/>
    <w:unhideWhenUsed/>
    <w:rsid w:val="00B816FC"/>
    <w:rPr>
      <w:color w:val="605E5C"/>
      <w:shd w:val="clear" w:color="auto" w:fill="E1DFDD"/>
    </w:rPr>
  </w:style>
  <w:style w:type="paragraph" w:styleId="BodyText">
    <w:name w:val="Body Text"/>
    <w:basedOn w:val="Normal"/>
    <w:link w:val="BodyTextChar"/>
    <w:uiPriority w:val="1"/>
    <w:qFormat/>
    <w:rsid w:val="00B816FC"/>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B816FC"/>
    <w:rPr>
      <w:rFonts w:ascii="Arial" w:eastAsia="Arial" w:hAnsi="Arial" w:cs="Arial"/>
      <w:lang w:eastAsia="en-GB" w:bidi="en-GB"/>
    </w:rPr>
  </w:style>
  <w:style w:type="character" w:customStyle="1" w:styleId="Heading2Char">
    <w:name w:val="Heading 2 Char"/>
    <w:basedOn w:val="DefaultParagraphFont"/>
    <w:link w:val="Heading2"/>
    <w:uiPriority w:val="9"/>
    <w:rsid w:val="00B816FC"/>
    <w:rPr>
      <w:rFonts w:ascii="Arial" w:eastAsia="Arial" w:hAnsi="Arial" w:cs="Arial"/>
      <w:sz w:val="24"/>
      <w:szCs w:val="24"/>
      <w:lang w:eastAsia="en-GB" w:bidi="en-GB"/>
    </w:rPr>
  </w:style>
  <w:style w:type="paragraph" w:styleId="ListParagraph">
    <w:name w:val="List Paragraph"/>
    <w:basedOn w:val="Normal"/>
    <w:uiPriority w:val="34"/>
    <w:qFormat/>
    <w:rsid w:val="00551F00"/>
    <w:pPr>
      <w:widowControl w:val="0"/>
      <w:autoSpaceDE w:val="0"/>
      <w:autoSpaceDN w:val="0"/>
      <w:spacing w:after="0" w:line="240" w:lineRule="auto"/>
      <w:ind w:left="2580" w:hanging="360"/>
    </w:pPr>
    <w:rPr>
      <w:rFonts w:ascii="Arial" w:eastAsia="Arial" w:hAnsi="Arial" w:cs="Arial"/>
      <w:lang w:eastAsia="en-GB" w:bidi="en-GB"/>
    </w:rPr>
  </w:style>
  <w:style w:type="table" w:styleId="TableGrid">
    <w:name w:val="Table Grid"/>
    <w:basedOn w:val="TableNormal"/>
    <w:uiPriority w:val="59"/>
    <w:rsid w:val="0067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0960">
      <w:bodyDiv w:val="1"/>
      <w:marLeft w:val="0"/>
      <w:marRight w:val="0"/>
      <w:marTop w:val="0"/>
      <w:marBottom w:val="0"/>
      <w:divBdr>
        <w:top w:val="none" w:sz="0" w:space="0" w:color="auto"/>
        <w:left w:val="none" w:sz="0" w:space="0" w:color="auto"/>
        <w:bottom w:val="none" w:sz="0" w:space="0" w:color="auto"/>
        <w:right w:val="none" w:sz="0" w:space="0" w:color="auto"/>
      </w:divBdr>
    </w:div>
    <w:div w:id="948658040">
      <w:bodyDiv w:val="1"/>
      <w:marLeft w:val="0"/>
      <w:marRight w:val="0"/>
      <w:marTop w:val="0"/>
      <w:marBottom w:val="0"/>
      <w:divBdr>
        <w:top w:val="none" w:sz="0" w:space="0" w:color="auto"/>
        <w:left w:val="none" w:sz="0" w:space="0" w:color="auto"/>
        <w:bottom w:val="none" w:sz="0" w:space="0" w:color="auto"/>
        <w:right w:val="none" w:sz="0" w:space="0" w:color="auto"/>
      </w:divBdr>
    </w:div>
    <w:div w:id="1115715309">
      <w:bodyDiv w:val="1"/>
      <w:marLeft w:val="0"/>
      <w:marRight w:val="0"/>
      <w:marTop w:val="0"/>
      <w:marBottom w:val="0"/>
      <w:divBdr>
        <w:top w:val="none" w:sz="0" w:space="0" w:color="auto"/>
        <w:left w:val="none" w:sz="0" w:space="0" w:color="auto"/>
        <w:bottom w:val="none" w:sz="0" w:space="0" w:color="auto"/>
        <w:right w:val="none" w:sz="0" w:space="0" w:color="auto"/>
      </w:divBdr>
    </w:div>
    <w:div w:id="1377192967">
      <w:bodyDiv w:val="1"/>
      <w:marLeft w:val="0"/>
      <w:marRight w:val="0"/>
      <w:marTop w:val="0"/>
      <w:marBottom w:val="0"/>
      <w:divBdr>
        <w:top w:val="none" w:sz="0" w:space="0" w:color="auto"/>
        <w:left w:val="none" w:sz="0" w:space="0" w:color="auto"/>
        <w:bottom w:val="none" w:sz="0" w:space="0" w:color="auto"/>
        <w:right w:val="none" w:sz="0" w:space="0" w:color="auto"/>
      </w:divBdr>
    </w:div>
    <w:div w:id="1708674343">
      <w:bodyDiv w:val="1"/>
      <w:marLeft w:val="0"/>
      <w:marRight w:val="0"/>
      <w:marTop w:val="0"/>
      <w:marBottom w:val="0"/>
      <w:divBdr>
        <w:top w:val="none" w:sz="0" w:space="0" w:color="auto"/>
        <w:left w:val="none" w:sz="0" w:space="0" w:color="auto"/>
        <w:bottom w:val="none" w:sz="0" w:space="0" w:color="auto"/>
        <w:right w:val="none" w:sz="0" w:space="0" w:color="auto"/>
      </w:divBdr>
    </w:div>
    <w:div w:id="19570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tmp"/><Relationship Id="rId39" Type="http://schemas.openxmlformats.org/officeDocument/2006/relationships/image" Target="media/image33.emf"/><Relationship Id="rId21" Type="http://schemas.openxmlformats.org/officeDocument/2006/relationships/header" Target="header1.xml"/><Relationship Id="rId34" Type="http://schemas.openxmlformats.org/officeDocument/2006/relationships/image" Target="media/image28.emf"/><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tmp"/><Relationship Id="rId41"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tmp"/><Relationship Id="rId36" Type="http://schemas.openxmlformats.org/officeDocument/2006/relationships/image" Target="media/image30.png"/><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tmp"/><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tmp"/><Relationship Id="rId33" Type="http://schemas.openxmlformats.org/officeDocument/2006/relationships/image" Target="media/image27.emf"/><Relationship Id="rId38" Type="http://schemas.openxmlformats.org/officeDocument/2006/relationships/image" Target="media/image32.emf"/></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6019</Words>
  <Characters>34312</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Paula (TEES, ESK AND WEAR VALLEYS NHS FOUNDATION TRUST)</dc:creator>
  <cp:keywords/>
  <dc:description/>
  <cp:lastModifiedBy>COLE, Lisa (TEES, ESK AND WEAR VALLEYS NHS FOUNDATION TRUST)</cp:lastModifiedBy>
  <cp:revision>2</cp:revision>
  <dcterms:created xsi:type="dcterms:W3CDTF">2023-07-07T12:26:00Z</dcterms:created>
  <dcterms:modified xsi:type="dcterms:W3CDTF">2023-07-07T12:26:00Z</dcterms:modified>
</cp:coreProperties>
</file>